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66B51" w14:textId="37BC24C1" w:rsidR="003B110E" w:rsidRPr="002E5C8E" w:rsidRDefault="003B110E">
      <w:pPr>
        <w:rPr>
          <w:lang w:val="en-GB"/>
        </w:rPr>
      </w:pPr>
      <w:bookmarkStart w:id="0" w:name="_GoBack"/>
      <w:bookmarkEnd w:id="0"/>
      <w:r w:rsidRPr="002E5C8E">
        <w:rPr>
          <w:rFonts w:ascii="Corbel" w:hAnsi="Corbel"/>
          <w:b/>
          <w:bCs/>
          <w:noProof/>
          <w:color w:val="auto"/>
          <w:sz w:val="24"/>
          <w:szCs w:val="24"/>
          <w14:ligatures w14:val="none"/>
        </w:rPr>
        <w:drawing>
          <wp:anchor distT="0" distB="0" distL="114300" distR="114300" simplePos="0" relativeHeight="251659264" behindDoc="0" locked="0" layoutInCell="1" allowOverlap="1" wp14:anchorId="664CBCB6" wp14:editId="28F089EE">
            <wp:simplePos x="0" y="0"/>
            <wp:positionH relativeFrom="margin">
              <wp:posOffset>5598160</wp:posOffset>
            </wp:positionH>
            <wp:positionV relativeFrom="margin">
              <wp:posOffset>5715</wp:posOffset>
            </wp:positionV>
            <wp:extent cx="570230" cy="107632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230" cy="1076325"/>
                    </a:xfrm>
                    <a:prstGeom prst="rect">
                      <a:avLst/>
                    </a:prstGeom>
                    <a:noFill/>
                  </pic:spPr>
                </pic:pic>
              </a:graphicData>
            </a:graphic>
          </wp:anchor>
        </w:drawing>
      </w:r>
    </w:p>
    <w:p w14:paraId="763FDAB0" w14:textId="6193E984" w:rsidR="003B110E" w:rsidRPr="002E5C8E" w:rsidRDefault="00180792" w:rsidP="003B110E">
      <w:pPr>
        <w:spacing w:after="0" w:line="240" w:lineRule="auto"/>
        <w:jc w:val="center"/>
        <w:rPr>
          <w:rFonts w:ascii="Corbel" w:hAnsi="Corbel"/>
          <w:b/>
          <w:caps/>
          <w:color w:val="002060"/>
          <w:sz w:val="40"/>
          <w:szCs w:val="40"/>
          <w:lang w:val="en-GB"/>
        </w:rPr>
      </w:pPr>
      <w:r w:rsidRPr="002E5C8E">
        <w:rPr>
          <w:rFonts w:ascii="Corbel" w:hAnsi="Corbel"/>
          <w:b/>
          <w:bCs/>
          <w:color w:val="002060"/>
          <w:sz w:val="40"/>
          <w:szCs w:val="40"/>
          <w:lang w:val="en-GB"/>
          <w14:ligatures w14:val="none"/>
        </w:rPr>
        <w:t>Economic Empowerment Programme (EEP)</w:t>
      </w:r>
    </w:p>
    <w:p w14:paraId="0AB59118" w14:textId="77777777" w:rsidR="003B110E" w:rsidRPr="002E5C8E" w:rsidRDefault="004E6D76" w:rsidP="003B110E">
      <w:pPr>
        <w:pStyle w:val="Header"/>
        <w:jc w:val="center"/>
        <w:rPr>
          <w:rFonts w:ascii="Corbel" w:hAnsi="Corbel"/>
          <w:color w:val="002060"/>
          <w:sz w:val="32"/>
          <w:szCs w:val="32"/>
          <w:lang w:val="en-GB"/>
        </w:rPr>
      </w:pPr>
      <w:r w:rsidRPr="002E5C8E">
        <w:rPr>
          <w:rFonts w:ascii="Corbel" w:hAnsi="Corbel"/>
          <w:color w:val="002060"/>
          <w:sz w:val="32"/>
          <w:szCs w:val="32"/>
          <w:lang w:val="en-GB"/>
        </w:rPr>
        <w:t>2016</w:t>
      </w:r>
      <w:r w:rsidR="003B110E" w:rsidRPr="002E5C8E">
        <w:rPr>
          <w:rFonts w:ascii="Corbel" w:hAnsi="Corbel"/>
          <w:color w:val="002060"/>
          <w:sz w:val="32"/>
          <w:szCs w:val="32"/>
          <w:lang w:val="en-GB"/>
        </w:rPr>
        <w:t xml:space="preserve"> Quarterly Progress Report</w:t>
      </w:r>
    </w:p>
    <w:p w14:paraId="728C02A2" w14:textId="39BE798F" w:rsidR="003B110E" w:rsidRPr="002E5C8E" w:rsidRDefault="003B110E" w:rsidP="003B110E">
      <w:pPr>
        <w:jc w:val="center"/>
        <w:rPr>
          <w:rFonts w:ascii="Corbel" w:hAnsi="Corbel"/>
          <w:color w:val="002060"/>
          <w:sz w:val="28"/>
          <w:szCs w:val="28"/>
          <w:lang w:val="en-GB"/>
        </w:rPr>
      </w:pPr>
      <w:r w:rsidRPr="002E5C8E">
        <w:rPr>
          <w:rFonts w:ascii="Corbel" w:hAnsi="Corbel"/>
          <w:color w:val="002060"/>
          <w:sz w:val="28"/>
          <w:szCs w:val="28"/>
          <w:lang w:val="en-GB"/>
        </w:rPr>
        <w:t>(</w:t>
      </w:r>
      <w:r w:rsidR="00180691">
        <w:rPr>
          <w:rFonts w:ascii="Corbel" w:hAnsi="Corbel"/>
          <w:color w:val="002060"/>
          <w:sz w:val="28"/>
          <w:szCs w:val="28"/>
          <w:lang w:val="en-GB"/>
        </w:rPr>
        <w:t>January</w:t>
      </w:r>
      <w:r w:rsidR="00C34AA9" w:rsidRPr="002E5C8E">
        <w:rPr>
          <w:rFonts w:ascii="Corbel" w:hAnsi="Corbel"/>
          <w:color w:val="002060"/>
          <w:sz w:val="28"/>
          <w:szCs w:val="28"/>
          <w:lang w:val="en-GB"/>
        </w:rPr>
        <w:t xml:space="preserve"> </w:t>
      </w:r>
      <w:r w:rsidR="00180792" w:rsidRPr="002E5C8E">
        <w:rPr>
          <w:rFonts w:ascii="Corbel" w:hAnsi="Corbel"/>
          <w:color w:val="002060"/>
          <w:sz w:val="28"/>
          <w:szCs w:val="28"/>
          <w:lang w:val="en-GB"/>
        </w:rPr>
        <w:t>- June</w:t>
      </w:r>
      <w:r w:rsidRPr="002E5C8E">
        <w:rPr>
          <w:rFonts w:ascii="Corbel" w:hAnsi="Corbel"/>
          <w:color w:val="002060"/>
          <w:sz w:val="28"/>
          <w:szCs w:val="28"/>
          <w:lang w:val="en-GB"/>
        </w:rPr>
        <w:t xml:space="preserve">, </w:t>
      </w:r>
      <w:r w:rsidR="00180792" w:rsidRPr="002E5C8E">
        <w:rPr>
          <w:rFonts w:ascii="Corbel" w:hAnsi="Corbel"/>
          <w:color w:val="002060"/>
          <w:sz w:val="28"/>
          <w:szCs w:val="28"/>
          <w:lang w:val="en-GB"/>
        </w:rPr>
        <w:t>2016</w:t>
      </w:r>
      <w:r w:rsidRPr="002E5C8E">
        <w:rPr>
          <w:rFonts w:ascii="Corbel" w:hAnsi="Corbel"/>
          <w:color w:val="002060"/>
          <w:sz w:val="28"/>
          <w:szCs w:val="28"/>
          <w:lang w:val="en-GB"/>
        </w:rPr>
        <w:t>)</w:t>
      </w:r>
    </w:p>
    <w:p w14:paraId="0D2AC1F9" w14:textId="64CB1BA2" w:rsidR="0020153D" w:rsidRPr="002E5C8E" w:rsidRDefault="0020153D" w:rsidP="003B110E">
      <w:pPr>
        <w:jc w:val="center"/>
        <w:rPr>
          <w:rFonts w:ascii="Corbel" w:hAnsi="Corbel"/>
          <w:color w:val="002060"/>
          <w:sz w:val="18"/>
          <w:szCs w:val="28"/>
          <w:lang w:val="en-GB"/>
        </w:rPr>
      </w:pPr>
      <w:r w:rsidRPr="002E5C8E">
        <w:rPr>
          <w:rFonts w:ascii="Corbel" w:hAnsi="Corbel"/>
          <w:noProof/>
          <w:color w:val="002060"/>
          <w:sz w:val="18"/>
          <w:szCs w:val="28"/>
        </w:rPr>
        <w:drawing>
          <wp:inline distT="0" distB="0" distL="0" distR="0" wp14:anchorId="24FD8D56" wp14:editId="26B8B932">
            <wp:extent cx="3905250" cy="2590800"/>
            <wp:effectExtent l="0" t="0" r="0" b="0"/>
            <wp:docPr id="1" name="Picture 1" descr="C:\Users\patrick.maingi\OneDrive for Business\Documents\EEP\Marsabit\Biashara Centre Launch Photos\DSC_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k.maingi\OneDrive for Business\Documents\EEP\Marsabit\Biashara Centre Launch Photos\DSC_05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0" cy="2590800"/>
                    </a:xfrm>
                    <a:prstGeom prst="rect">
                      <a:avLst/>
                    </a:prstGeom>
                    <a:noFill/>
                    <a:ln>
                      <a:noFill/>
                    </a:ln>
                  </pic:spPr>
                </pic:pic>
              </a:graphicData>
            </a:graphic>
          </wp:inline>
        </w:drawing>
      </w:r>
    </w:p>
    <w:p w14:paraId="495DA320" w14:textId="77777777" w:rsidR="003B110E" w:rsidRPr="002E5C8E" w:rsidRDefault="003B110E" w:rsidP="003B110E">
      <w:pPr>
        <w:spacing w:after="0" w:line="240" w:lineRule="auto"/>
        <w:jc w:val="center"/>
        <w:rPr>
          <w:rFonts w:ascii="Corbel" w:hAnsi="Corbel"/>
          <w:b/>
          <w:caps/>
          <w:color w:val="auto"/>
          <w:sz w:val="22"/>
          <w:szCs w:val="32"/>
          <w:lang w:val="en-GB"/>
        </w:rPr>
      </w:pPr>
    </w:p>
    <w:tbl>
      <w:tblPr>
        <w:tblStyle w:val="TableGrid"/>
        <w:tblpPr w:leftFromText="180" w:rightFromText="180" w:vertAnchor="text" w:horzAnchor="margin" w:tblpXSpec="center" w:tblpY="58"/>
        <w:tblW w:w="10140"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ayout w:type="fixed"/>
        <w:tblCellMar>
          <w:left w:w="120" w:type="dxa"/>
          <w:right w:w="120" w:type="dxa"/>
        </w:tblCellMar>
        <w:tblLook w:val="04A0" w:firstRow="1" w:lastRow="0" w:firstColumn="1" w:lastColumn="0" w:noHBand="0" w:noVBand="1"/>
      </w:tblPr>
      <w:tblGrid>
        <w:gridCol w:w="2730"/>
        <w:gridCol w:w="7410"/>
      </w:tblGrid>
      <w:tr w:rsidR="003B110E" w:rsidRPr="002E5C8E" w14:paraId="17D75DE3" w14:textId="77777777" w:rsidTr="002B17D7">
        <w:trPr>
          <w:trHeight w:val="4937"/>
        </w:trPr>
        <w:tc>
          <w:tcPr>
            <w:tcW w:w="2730" w:type="dxa"/>
            <w:shd w:val="clear" w:color="auto" w:fill="D9DFEF" w:themeFill="accent1" w:themeFillTint="33"/>
          </w:tcPr>
          <w:p w14:paraId="6A6B35AC" w14:textId="77777777" w:rsidR="003B110E" w:rsidRPr="002E5C8E" w:rsidRDefault="003B110E" w:rsidP="000244A1">
            <w:pPr>
              <w:spacing w:after="0" w:line="240" w:lineRule="auto"/>
              <w:rPr>
                <w:rFonts w:ascii="Corbel" w:hAnsi="Corbel"/>
                <w:b/>
                <w:color w:val="auto"/>
                <w:sz w:val="40"/>
                <w:szCs w:val="40"/>
                <w:lang w:val="en-GB"/>
              </w:rPr>
            </w:pPr>
            <w:r w:rsidRPr="002E5C8E">
              <w:rPr>
                <w:rFonts w:ascii="Corbel" w:hAnsi="Corbel"/>
                <w:b/>
                <w:color w:val="002060"/>
                <w:sz w:val="28"/>
                <w:szCs w:val="28"/>
                <w:lang w:val="en-GB"/>
              </w:rPr>
              <w:t>Project Summary</w:t>
            </w:r>
          </w:p>
        </w:tc>
        <w:tc>
          <w:tcPr>
            <w:tcW w:w="7410" w:type="dxa"/>
          </w:tcPr>
          <w:p w14:paraId="2DF6FC99" w14:textId="4EDAA897" w:rsidR="003B110E" w:rsidRPr="002E5C8E" w:rsidRDefault="003B110E" w:rsidP="000244A1">
            <w:pPr>
              <w:spacing w:after="0" w:line="240" w:lineRule="auto"/>
              <w:rPr>
                <w:rFonts w:ascii="Corbel" w:hAnsi="Corbel"/>
                <w:b/>
                <w:color w:val="002060"/>
                <w:sz w:val="22"/>
                <w:szCs w:val="22"/>
                <w:lang w:val="en-GB"/>
              </w:rPr>
            </w:pPr>
            <w:r w:rsidRPr="002E5C8E">
              <w:rPr>
                <w:rFonts w:ascii="Corbel" w:hAnsi="Corbel"/>
                <w:b/>
                <w:color w:val="002060"/>
                <w:sz w:val="22"/>
                <w:szCs w:val="22"/>
                <w:lang w:val="en-GB"/>
              </w:rPr>
              <w:t xml:space="preserve">Country: </w:t>
            </w:r>
            <w:r w:rsidR="00104D9E" w:rsidRPr="002E5C8E">
              <w:rPr>
                <w:rFonts w:ascii="Corbel" w:hAnsi="Corbel"/>
                <w:b/>
                <w:color w:val="002060"/>
                <w:sz w:val="22"/>
                <w:szCs w:val="22"/>
                <w:lang w:val="en-GB"/>
              </w:rPr>
              <w:tab/>
            </w:r>
            <w:r w:rsidR="00104D9E" w:rsidRPr="002E5C8E">
              <w:rPr>
                <w:rFonts w:ascii="Corbel" w:hAnsi="Corbel"/>
                <w:b/>
                <w:color w:val="002060"/>
                <w:sz w:val="22"/>
                <w:szCs w:val="22"/>
                <w:lang w:val="en-GB"/>
              </w:rPr>
              <w:tab/>
            </w:r>
            <w:r w:rsidR="00104D9E" w:rsidRPr="002E5C8E">
              <w:rPr>
                <w:rFonts w:ascii="Corbel" w:hAnsi="Corbel"/>
                <w:b/>
                <w:color w:val="002060"/>
                <w:sz w:val="22"/>
                <w:szCs w:val="22"/>
                <w:lang w:val="en-GB"/>
              </w:rPr>
              <w:tab/>
            </w:r>
            <w:r w:rsidR="0020153D" w:rsidRPr="002E5C8E">
              <w:rPr>
                <w:rFonts w:ascii="Corbel" w:hAnsi="Corbel"/>
                <w:b/>
                <w:color w:val="002060"/>
                <w:sz w:val="22"/>
                <w:szCs w:val="22"/>
                <w:lang w:val="en-GB"/>
              </w:rPr>
              <w:t xml:space="preserve">Kenya </w:t>
            </w:r>
          </w:p>
          <w:p w14:paraId="77454FBF" w14:textId="7BD56323" w:rsidR="003B110E" w:rsidRPr="002E5C8E" w:rsidRDefault="003B110E" w:rsidP="000244A1">
            <w:pPr>
              <w:spacing w:after="0" w:line="240" w:lineRule="auto"/>
              <w:rPr>
                <w:rFonts w:ascii="Corbel" w:hAnsi="Corbel"/>
                <w:b/>
                <w:color w:val="002060"/>
                <w:sz w:val="22"/>
                <w:szCs w:val="22"/>
                <w:lang w:val="en-GB"/>
              </w:rPr>
            </w:pPr>
            <w:r w:rsidRPr="002E5C8E">
              <w:rPr>
                <w:rFonts w:ascii="Corbel" w:hAnsi="Corbel"/>
                <w:b/>
                <w:color w:val="002060"/>
                <w:sz w:val="22"/>
                <w:szCs w:val="22"/>
                <w:lang w:val="en-GB"/>
              </w:rPr>
              <w:t>Project Duration:</w:t>
            </w:r>
            <w:r w:rsidR="00104D9E" w:rsidRPr="002E5C8E">
              <w:rPr>
                <w:rFonts w:ascii="Corbel" w:hAnsi="Corbel"/>
                <w:b/>
                <w:color w:val="002060"/>
                <w:sz w:val="22"/>
                <w:szCs w:val="22"/>
                <w:lang w:val="en-GB"/>
              </w:rPr>
              <w:tab/>
            </w:r>
            <w:r w:rsidR="00104D9E" w:rsidRPr="002E5C8E">
              <w:rPr>
                <w:rFonts w:ascii="Corbel" w:hAnsi="Corbel"/>
                <w:b/>
                <w:color w:val="002060"/>
                <w:sz w:val="22"/>
                <w:szCs w:val="22"/>
                <w:lang w:val="en-GB"/>
              </w:rPr>
              <w:tab/>
              <w:t xml:space="preserve">2013 – 2018 </w:t>
            </w:r>
          </w:p>
          <w:p w14:paraId="39114E3E" w14:textId="6B01F450" w:rsidR="003B110E" w:rsidRPr="002E5C8E" w:rsidRDefault="003B110E" w:rsidP="000244A1">
            <w:pPr>
              <w:spacing w:after="0" w:line="240" w:lineRule="auto"/>
              <w:rPr>
                <w:rFonts w:ascii="Corbel" w:hAnsi="Corbel"/>
                <w:b/>
                <w:color w:val="002060"/>
                <w:sz w:val="22"/>
                <w:szCs w:val="22"/>
                <w:lang w:val="en-GB"/>
              </w:rPr>
            </w:pPr>
            <w:r w:rsidRPr="002E5C8E">
              <w:rPr>
                <w:rFonts w:ascii="Corbel" w:hAnsi="Corbel"/>
                <w:b/>
                <w:color w:val="002060"/>
                <w:sz w:val="22"/>
                <w:szCs w:val="22"/>
                <w:lang w:val="en-GB"/>
              </w:rPr>
              <w:t>Project Budget:</w:t>
            </w:r>
            <w:r w:rsidR="009748B4" w:rsidRPr="002E5C8E">
              <w:rPr>
                <w:rFonts w:ascii="Corbel" w:hAnsi="Corbel"/>
                <w:b/>
                <w:color w:val="002060"/>
                <w:sz w:val="22"/>
                <w:szCs w:val="22"/>
                <w:lang w:val="en-GB"/>
              </w:rPr>
              <w:t xml:space="preserve"> </w:t>
            </w:r>
            <w:r w:rsidR="00104D9E" w:rsidRPr="002E5C8E">
              <w:rPr>
                <w:rFonts w:ascii="Corbel" w:hAnsi="Corbel"/>
                <w:b/>
                <w:color w:val="002060"/>
                <w:sz w:val="22"/>
                <w:szCs w:val="22"/>
                <w:lang w:val="en-GB"/>
              </w:rPr>
              <w:tab/>
            </w:r>
            <w:r w:rsidR="00104D9E" w:rsidRPr="002E5C8E">
              <w:rPr>
                <w:rFonts w:ascii="Corbel" w:hAnsi="Corbel"/>
                <w:b/>
                <w:color w:val="002060"/>
                <w:sz w:val="22"/>
                <w:szCs w:val="22"/>
                <w:lang w:val="en-GB"/>
              </w:rPr>
              <w:tab/>
            </w:r>
            <w:r w:rsidR="009748B4" w:rsidRPr="002E5C8E">
              <w:rPr>
                <w:rFonts w:ascii="Corbel" w:hAnsi="Corbel"/>
                <w:b/>
                <w:color w:val="002060"/>
                <w:sz w:val="22"/>
                <w:szCs w:val="22"/>
                <w:lang w:val="en-GB"/>
              </w:rPr>
              <w:t>US$</w:t>
            </w:r>
            <w:r w:rsidR="00104D9E" w:rsidRPr="002E5C8E">
              <w:rPr>
                <w:rFonts w:ascii="Corbel" w:hAnsi="Corbel"/>
                <w:b/>
                <w:color w:val="002060"/>
                <w:sz w:val="22"/>
                <w:szCs w:val="22"/>
                <w:lang w:val="en-GB"/>
              </w:rPr>
              <w:t xml:space="preserve"> 5,390,000</w:t>
            </w:r>
          </w:p>
          <w:p w14:paraId="67F3841A" w14:textId="4A52410C" w:rsidR="003B110E" w:rsidRPr="002E5C8E" w:rsidRDefault="003B110E" w:rsidP="000244A1">
            <w:pPr>
              <w:spacing w:after="0" w:line="240" w:lineRule="auto"/>
              <w:rPr>
                <w:rFonts w:ascii="Corbel" w:hAnsi="Corbel"/>
                <w:b/>
                <w:color w:val="002060"/>
                <w:sz w:val="22"/>
                <w:szCs w:val="22"/>
                <w:lang w:val="en-GB"/>
              </w:rPr>
            </w:pPr>
            <w:r w:rsidRPr="002E5C8E">
              <w:rPr>
                <w:rFonts w:ascii="Corbel" w:hAnsi="Corbel"/>
                <w:b/>
                <w:color w:val="002060"/>
                <w:sz w:val="22"/>
                <w:szCs w:val="22"/>
                <w:lang w:val="en-GB"/>
              </w:rPr>
              <w:t>Annual Budget:</w:t>
            </w:r>
            <w:r w:rsidR="009748B4" w:rsidRPr="002E5C8E">
              <w:rPr>
                <w:rFonts w:ascii="Corbel" w:hAnsi="Corbel"/>
                <w:b/>
                <w:color w:val="002060"/>
                <w:sz w:val="22"/>
                <w:szCs w:val="22"/>
                <w:lang w:val="en-GB"/>
              </w:rPr>
              <w:t xml:space="preserve"> </w:t>
            </w:r>
            <w:r w:rsidR="00104D9E" w:rsidRPr="002E5C8E">
              <w:rPr>
                <w:rFonts w:ascii="Corbel" w:hAnsi="Corbel"/>
                <w:b/>
                <w:color w:val="002060"/>
                <w:sz w:val="22"/>
                <w:szCs w:val="22"/>
                <w:lang w:val="en-GB"/>
              </w:rPr>
              <w:tab/>
            </w:r>
            <w:r w:rsidR="00104D9E" w:rsidRPr="002E5C8E">
              <w:rPr>
                <w:rFonts w:ascii="Corbel" w:hAnsi="Corbel"/>
                <w:b/>
                <w:color w:val="002060"/>
                <w:sz w:val="22"/>
                <w:szCs w:val="22"/>
                <w:lang w:val="en-GB"/>
              </w:rPr>
              <w:tab/>
            </w:r>
            <w:r w:rsidR="009748B4" w:rsidRPr="002E5C8E">
              <w:rPr>
                <w:rFonts w:ascii="Corbel" w:hAnsi="Corbel"/>
                <w:b/>
                <w:color w:val="002060"/>
                <w:sz w:val="22"/>
                <w:szCs w:val="22"/>
                <w:lang w:val="en-GB"/>
              </w:rPr>
              <w:t>US$</w:t>
            </w:r>
            <w:r w:rsidR="00104D9E" w:rsidRPr="002E5C8E">
              <w:rPr>
                <w:rFonts w:ascii="Corbel" w:hAnsi="Corbel"/>
                <w:b/>
                <w:color w:val="002060"/>
                <w:sz w:val="22"/>
                <w:szCs w:val="22"/>
                <w:lang w:val="en-GB"/>
              </w:rPr>
              <w:t xml:space="preserve"> </w:t>
            </w:r>
            <w:r w:rsidR="00A8068B" w:rsidRPr="002E5C8E">
              <w:rPr>
                <w:rFonts w:ascii="Corbel" w:hAnsi="Corbel"/>
                <w:b/>
                <w:color w:val="002060"/>
                <w:sz w:val="22"/>
                <w:szCs w:val="22"/>
                <w:lang w:val="en-GB"/>
              </w:rPr>
              <w:t>1,620,000</w:t>
            </w:r>
          </w:p>
          <w:tbl>
            <w:tblPr>
              <w:tblStyle w:val="TableGrid"/>
              <w:tblW w:w="0" w:type="auto"/>
              <w:tblLayout w:type="fixed"/>
              <w:tblLook w:val="04A0" w:firstRow="1" w:lastRow="0" w:firstColumn="1" w:lastColumn="0" w:noHBand="0" w:noVBand="1"/>
            </w:tblPr>
            <w:tblGrid>
              <w:gridCol w:w="2430"/>
              <w:gridCol w:w="2810"/>
            </w:tblGrid>
            <w:tr w:rsidR="009748B4" w:rsidRPr="002E5C8E" w14:paraId="78EF01C6" w14:textId="77777777" w:rsidTr="002B17D7">
              <w:trPr>
                <w:trHeight w:val="165"/>
              </w:trPr>
              <w:tc>
                <w:tcPr>
                  <w:tcW w:w="2430" w:type="dxa"/>
                </w:tcPr>
                <w:p w14:paraId="041FC2A6" w14:textId="77777777" w:rsidR="009748B4" w:rsidRPr="002E5C8E" w:rsidRDefault="009748B4" w:rsidP="00803062">
                  <w:pPr>
                    <w:framePr w:hSpace="180" w:wrap="around" w:vAnchor="text" w:hAnchor="margin" w:xAlign="center" w:y="58"/>
                    <w:spacing w:after="0" w:line="240" w:lineRule="auto"/>
                    <w:rPr>
                      <w:rFonts w:ascii="Corbel" w:hAnsi="Corbel"/>
                      <w:b/>
                      <w:color w:val="002060"/>
                      <w:sz w:val="22"/>
                      <w:szCs w:val="22"/>
                      <w:lang w:val="en-GB"/>
                    </w:rPr>
                  </w:pPr>
                  <w:r w:rsidRPr="002E5C8E">
                    <w:rPr>
                      <w:rFonts w:ascii="Corbel" w:hAnsi="Corbel"/>
                      <w:b/>
                      <w:color w:val="002060"/>
                      <w:sz w:val="22"/>
                      <w:szCs w:val="22"/>
                      <w:lang w:val="en-GB"/>
                    </w:rPr>
                    <w:t>Donor</w:t>
                  </w:r>
                </w:p>
              </w:tc>
              <w:tc>
                <w:tcPr>
                  <w:tcW w:w="2810" w:type="dxa"/>
                </w:tcPr>
                <w:p w14:paraId="517B0EAE" w14:textId="77777777" w:rsidR="009748B4" w:rsidRPr="002E5C8E" w:rsidRDefault="009748B4" w:rsidP="00803062">
                  <w:pPr>
                    <w:framePr w:hSpace="180" w:wrap="around" w:vAnchor="text" w:hAnchor="margin" w:xAlign="center" w:y="58"/>
                    <w:spacing w:after="0" w:line="240" w:lineRule="auto"/>
                    <w:rPr>
                      <w:rFonts w:ascii="Corbel" w:hAnsi="Corbel"/>
                      <w:b/>
                      <w:color w:val="002060"/>
                      <w:sz w:val="22"/>
                      <w:szCs w:val="22"/>
                      <w:lang w:val="en-GB"/>
                    </w:rPr>
                  </w:pPr>
                  <w:r w:rsidRPr="002E5C8E">
                    <w:rPr>
                      <w:rFonts w:ascii="Corbel" w:hAnsi="Corbel"/>
                      <w:b/>
                      <w:color w:val="002060"/>
                      <w:sz w:val="22"/>
                      <w:szCs w:val="22"/>
                      <w:lang w:val="en-GB"/>
                    </w:rPr>
                    <w:t>Annual budget US$</w:t>
                  </w:r>
                </w:p>
              </w:tc>
            </w:tr>
            <w:tr w:rsidR="009748B4" w:rsidRPr="002E5C8E" w14:paraId="54E2FF47" w14:textId="77777777" w:rsidTr="002B17D7">
              <w:trPr>
                <w:trHeight w:val="150"/>
              </w:trPr>
              <w:tc>
                <w:tcPr>
                  <w:tcW w:w="2430" w:type="dxa"/>
                </w:tcPr>
                <w:p w14:paraId="0423FD99" w14:textId="761DEB4A" w:rsidR="009748B4" w:rsidRPr="002E5C8E" w:rsidRDefault="00A8068B" w:rsidP="00803062">
                  <w:pPr>
                    <w:framePr w:hSpace="180" w:wrap="around" w:vAnchor="text" w:hAnchor="margin" w:xAlign="center" w:y="58"/>
                    <w:spacing w:after="0" w:line="240" w:lineRule="auto"/>
                    <w:rPr>
                      <w:rFonts w:ascii="Corbel" w:hAnsi="Corbel"/>
                      <w:b/>
                      <w:color w:val="002060"/>
                      <w:sz w:val="22"/>
                      <w:szCs w:val="22"/>
                      <w:lang w:val="en-GB"/>
                    </w:rPr>
                  </w:pPr>
                  <w:r w:rsidRPr="002E5C8E">
                    <w:rPr>
                      <w:rFonts w:ascii="Corbel" w:hAnsi="Corbel"/>
                      <w:b/>
                      <w:color w:val="002060"/>
                      <w:sz w:val="22"/>
                      <w:szCs w:val="22"/>
                      <w:lang w:val="en-GB"/>
                    </w:rPr>
                    <w:t>UNDP (TRAC)</w:t>
                  </w:r>
                </w:p>
              </w:tc>
              <w:tc>
                <w:tcPr>
                  <w:tcW w:w="2810" w:type="dxa"/>
                </w:tcPr>
                <w:p w14:paraId="73C48303" w14:textId="15F5CAFA" w:rsidR="009748B4" w:rsidRPr="002E5C8E" w:rsidRDefault="00DC1BA7" w:rsidP="00803062">
                  <w:pPr>
                    <w:framePr w:hSpace="180" w:wrap="around" w:vAnchor="text" w:hAnchor="margin" w:xAlign="center" w:y="58"/>
                    <w:spacing w:after="0" w:line="240" w:lineRule="auto"/>
                    <w:rPr>
                      <w:rFonts w:ascii="Corbel" w:hAnsi="Corbel"/>
                      <w:b/>
                      <w:color w:val="002060"/>
                      <w:sz w:val="22"/>
                      <w:szCs w:val="22"/>
                      <w:lang w:val="en-GB"/>
                    </w:rPr>
                  </w:pPr>
                  <w:r>
                    <w:rPr>
                      <w:rFonts w:ascii="Corbel" w:hAnsi="Corbel"/>
                      <w:b/>
                      <w:color w:val="002060"/>
                      <w:sz w:val="22"/>
                      <w:szCs w:val="22"/>
                      <w:lang w:val="en-GB"/>
                    </w:rPr>
                    <w:t>3</w:t>
                  </w:r>
                  <w:r w:rsidR="00A8068B" w:rsidRPr="002E5C8E">
                    <w:rPr>
                      <w:rFonts w:ascii="Corbel" w:hAnsi="Corbel"/>
                      <w:b/>
                      <w:color w:val="002060"/>
                      <w:sz w:val="22"/>
                      <w:szCs w:val="22"/>
                      <w:lang w:val="en-GB"/>
                    </w:rPr>
                    <w:t>50,000</w:t>
                  </w:r>
                </w:p>
              </w:tc>
            </w:tr>
            <w:tr w:rsidR="009748B4" w:rsidRPr="002E5C8E" w14:paraId="4CB1ECB3" w14:textId="77777777" w:rsidTr="002B17D7">
              <w:tc>
                <w:tcPr>
                  <w:tcW w:w="2430" w:type="dxa"/>
                </w:tcPr>
                <w:p w14:paraId="6F5837C2" w14:textId="77777777" w:rsidR="009748B4" w:rsidRPr="002E5C8E" w:rsidRDefault="009748B4" w:rsidP="00803062">
                  <w:pPr>
                    <w:framePr w:hSpace="180" w:wrap="around" w:vAnchor="text" w:hAnchor="margin" w:xAlign="center" w:y="58"/>
                    <w:spacing w:after="0" w:line="240" w:lineRule="auto"/>
                    <w:rPr>
                      <w:rFonts w:ascii="Corbel" w:hAnsi="Corbel"/>
                      <w:b/>
                      <w:color w:val="002060"/>
                      <w:sz w:val="22"/>
                      <w:szCs w:val="22"/>
                      <w:lang w:val="en-GB"/>
                    </w:rPr>
                  </w:pPr>
                </w:p>
              </w:tc>
              <w:tc>
                <w:tcPr>
                  <w:tcW w:w="2810" w:type="dxa"/>
                </w:tcPr>
                <w:p w14:paraId="26600524" w14:textId="77777777" w:rsidR="009748B4" w:rsidRPr="002E5C8E" w:rsidRDefault="009748B4" w:rsidP="00803062">
                  <w:pPr>
                    <w:framePr w:hSpace="180" w:wrap="around" w:vAnchor="text" w:hAnchor="margin" w:xAlign="center" w:y="58"/>
                    <w:spacing w:after="0" w:line="240" w:lineRule="auto"/>
                    <w:rPr>
                      <w:rFonts w:ascii="Corbel" w:hAnsi="Corbel"/>
                      <w:b/>
                      <w:color w:val="002060"/>
                      <w:sz w:val="22"/>
                      <w:szCs w:val="22"/>
                      <w:lang w:val="en-GB"/>
                    </w:rPr>
                  </w:pPr>
                </w:p>
              </w:tc>
            </w:tr>
          </w:tbl>
          <w:p w14:paraId="60D278D3" w14:textId="77777777" w:rsidR="009748B4" w:rsidRPr="002E5C8E" w:rsidRDefault="009748B4" w:rsidP="000244A1">
            <w:pPr>
              <w:spacing w:after="0" w:line="240" w:lineRule="auto"/>
              <w:rPr>
                <w:rFonts w:ascii="Corbel" w:hAnsi="Corbel"/>
                <w:b/>
                <w:color w:val="002060"/>
                <w:sz w:val="22"/>
                <w:szCs w:val="22"/>
                <w:lang w:val="en-GB"/>
              </w:rPr>
            </w:pPr>
          </w:p>
          <w:p w14:paraId="057222C7" w14:textId="77777777" w:rsidR="003B110E" w:rsidRPr="002E5C8E" w:rsidRDefault="003B110E" w:rsidP="000244A1">
            <w:pPr>
              <w:spacing w:after="0" w:line="240" w:lineRule="auto"/>
              <w:rPr>
                <w:rFonts w:ascii="Corbel" w:hAnsi="Corbel"/>
                <w:b/>
                <w:color w:val="002060"/>
                <w:sz w:val="22"/>
                <w:szCs w:val="22"/>
                <w:lang w:val="en-GB"/>
              </w:rPr>
            </w:pPr>
            <w:r w:rsidRPr="002E5C8E">
              <w:rPr>
                <w:rFonts w:ascii="Corbel" w:hAnsi="Corbel"/>
                <w:b/>
                <w:color w:val="002060"/>
                <w:sz w:val="22"/>
                <w:szCs w:val="22"/>
                <w:lang w:val="en-GB"/>
              </w:rPr>
              <w:t xml:space="preserve">Cumulative expenditure </w:t>
            </w:r>
            <w:r w:rsidR="009748B4" w:rsidRPr="002E5C8E">
              <w:rPr>
                <w:rFonts w:ascii="Corbel" w:hAnsi="Corbel"/>
                <w:b/>
                <w:color w:val="002060"/>
                <w:sz w:val="22"/>
                <w:szCs w:val="22"/>
                <w:lang w:val="en-GB"/>
              </w:rPr>
              <w:t>(</w:t>
            </w:r>
            <w:r w:rsidR="009748B4" w:rsidRPr="002E5C8E">
              <w:rPr>
                <w:rFonts w:ascii="Corbel" w:hAnsi="Corbel"/>
                <w:i/>
                <w:color w:val="002060"/>
                <w:sz w:val="22"/>
                <w:szCs w:val="22"/>
                <w:lang w:val="en-GB"/>
              </w:rPr>
              <w:t xml:space="preserve">including </w:t>
            </w:r>
            <w:r w:rsidRPr="002E5C8E">
              <w:rPr>
                <w:rFonts w:ascii="Corbel" w:hAnsi="Corbel"/>
                <w:i/>
                <w:color w:val="002060"/>
                <w:sz w:val="22"/>
                <w:szCs w:val="22"/>
                <w:lang w:val="en-GB"/>
              </w:rPr>
              <w:t>for the reporting period</w:t>
            </w:r>
            <w:r w:rsidR="009748B4" w:rsidRPr="002E5C8E">
              <w:rPr>
                <w:rFonts w:ascii="Corbel" w:hAnsi="Corbel"/>
                <w:b/>
                <w:color w:val="002060"/>
                <w:sz w:val="22"/>
                <w:szCs w:val="22"/>
                <w:lang w:val="en-GB"/>
              </w:rPr>
              <w:t>)</w:t>
            </w:r>
            <w:r w:rsidRPr="002E5C8E">
              <w:rPr>
                <w:rFonts w:ascii="Corbel" w:hAnsi="Corbel"/>
                <w:b/>
                <w:color w:val="002060"/>
                <w:sz w:val="22"/>
                <w:szCs w:val="22"/>
                <w:lang w:val="en-GB"/>
              </w:rPr>
              <w:t>:</w:t>
            </w:r>
          </w:p>
          <w:p w14:paraId="06ACE3E5" w14:textId="2E72C12D" w:rsidR="003B110E" w:rsidRPr="002E5C8E" w:rsidRDefault="003B110E" w:rsidP="000244A1">
            <w:pPr>
              <w:spacing w:after="0" w:line="240" w:lineRule="auto"/>
              <w:rPr>
                <w:rFonts w:ascii="Corbel" w:hAnsi="Corbel"/>
                <w:b/>
                <w:color w:val="002060"/>
                <w:sz w:val="22"/>
                <w:szCs w:val="22"/>
                <w:lang w:val="en-GB"/>
              </w:rPr>
            </w:pPr>
            <w:r w:rsidRPr="002E5C8E">
              <w:rPr>
                <w:rFonts w:ascii="Corbel" w:hAnsi="Corbel"/>
                <w:b/>
                <w:color w:val="002060"/>
                <w:sz w:val="22"/>
                <w:szCs w:val="22"/>
                <w:lang w:val="en-GB"/>
              </w:rPr>
              <w:t>Contact Persons:</w:t>
            </w:r>
            <w:r w:rsidR="000244A1" w:rsidRPr="002E5C8E">
              <w:rPr>
                <w:rFonts w:ascii="Corbel" w:hAnsi="Corbel"/>
                <w:b/>
                <w:color w:val="002060"/>
                <w:sz w:val="22"/>
                <w:szCs w:val="22"/>
                <w:lang w:val="en-GB"/>
              </w:rPr>
              <w:t xml:space="preserve"> </w:t>
            </w:r>
            <w:r w:rsidR="000244A1" w:rsidRPr="002E5C8E">
              <w:rPr>
                <w:rFonts w:ascii="Corbel" w:hAnsi="Corbel"/>
                <w:b/>
                <w:color w:val="002060"/>
                <w:sz w:val="22"/>
                <w:szCs w:val="22"/>
                <w:lang w:val="en-GB"/>
              </w:rPr>
              <w:tab/>
              <w:t xml:space="preserve">Boniface Kitili </w:t>
            </w:r>
          </w:p>
          <w:p w14:paraId="31AF7320" w14:textId="58B98B59" w:rsidR="003B110E" w:rsidRPr="002E5C8E" w:rsidRDefault="003B110E" w:rsidP="000244A1">
            <w:pPr>
              <w:spacing w:after="0" w:line="240" w:lineRule="auto"/>
              <w:rPr>
                <w:rFonts w:ascii="Corbel" w:hAnsi="Corbel"/>
                <w:b/>
                <w:color w:val="002060"/>
                <w:sz w:val="22"/>
                <w:szCs w:val="22"/>
                <w:lang w:val="en-GB"/>
              </w:rPr>
            </w:pPr>
            <w:r w:rsidRPr="002E5C8E">
              <w:rPr>
                <w:rFonts w:ascii="Corbel" w:hAnsi="Corbel"/>
                <w:b/>
                <w:color w:val="002060"/>
                <w:sz w:val="22"/>
                <w:szCs w:val="22"/>
                <w:lang w:val="en-GB"/>
              </w:rPr>
              <w:t xml:space="preserve">                                 </w:t>
            </w:r>
            <w:r w:rsidR="000244A1" w:rsidRPr="002E5C8E">
              <w:rPr>
                <w:rFonts w:ascii="Corbel" w:hAnsi="Corbel"/>
                <w:b/>
                <w:color w:val="002060"/>
                <w:sz w:val="22"/>
                <w:szCs w:val="22"/>
                <w:lang w:val="en-GB"/>
              </w:rPr>
              <w:tab/>
              <w:t xml:space="preserve">Officer in Charge, IEG Unit </w:t>
            </w:r>
          </w:p>
          <w:p w14:paraId="32E06F8A" w14:textId="3606669A" w:rsidR="003B110E" w:rsidRPr="002E5C8E" w:rsidRDefault="000244A1" w:rsidP="000244A1">
            <w:pPr>
              <w:spacing w:after="0" w:line="240" w:lineRule="auto"/>
              <w:rPr>
                <w:rFonts w:ascii="Corbel" w:hAnsi="Corbel"/>
                <w:b/>
                <w:color w:val="002060"/>
                <w:sz w:val="22"/>
                <w:szCs w:val="22"/>
                <w:lang w:val="en-GB"/>
              </w:rPr>
            </w:pPr>
            <w:r w:rsidRPr="002E5C8E">
              <w:rPr>
                <w:rFonts w:ascii="Corbel" w:hAnsi="Corbel"/>
                <w:b/>
                <w:color w:val="002060"/>
                <w:sz w:val="22"/>
                <w:szCs w:val="22"/>
                <w:lang w:val="en-GB"/>
              </w:rPr>
              <w:tab/>
            </w:r>
            <w:r w:rsidRPr="002E5C8E">
              <w:rPr>
                <w:rFonts w:ascii="Corbel" w:hAnsi="Corbel"/>
                <w:b/>
                <w:color w:val="002060"/>
                <w:sz w:val="22"/>
                <w:szCs w:val="22"/>
                <w:lang w:val="en-GB"/>
              </w:rPr>
              <w:tab/>
            </w:r>
            <w:r w:rsidRPr="002E5C8E">
              <w:rPr>
                <w:rFonts w:ascii="Corbel" w:hAnsi="Corbel"/>
                <w:b/>
                <w:color w:val="002060"/>
                <w:sz w:val="22"/>
                <w:szCs w:val="22"/>
                <w:lang w:val="en-GB"/>
              </w:rPr>
              <w:tab/>
            </w:r>
            <w:r w:rsidR="003B110E" w:rsidRPr="002E5C8E">
              <w:rPr>
                <w:rFonts w:ascii="Corbel" w:hAnsi="Corbel"/>
                <w:b/>
                <w:color w:val="002060"/>
                <w:sz w:val="22"/>
                <w:szCs w:val="22"/>
                <w:lang w:val="en-GB"/>
              </w:rPr>
              <w:t xml:space="preserve">Tel. </w:t>
            </w:r>
            <w:r w:rsidRPr="002E5C8E">
              <w:rPr>
                <w:rFonts w:ascii="Corbel" w:hAnsi="Corbel"/>
                <w:b/>
                <w:color w:val="002060"/>
                <w:sz w:val="22"/>
                <w:szCs w:val="22"/>
                <w:lang w:val="en-GB"/>
              </w:rPr>
              <w:t>+254 20 7625169</w:t>
            </w:r>
          </w:p>
          <w:p w14:paraId="6723BD99" w14:textId="4E78C11F" w:rsidR="003B110E" w:rsidRPr="002E5C8E" w:rsidRDefault="000244A1" w:rsidP="000244A1">
            <w:pPr>
              <w:spacing w:after="0" w:line="240" w:lineRule="auto"/>
              <w:rPr>
                <w:rFonts w:ascii="Corbel" w:hAnsi="Corbel"/>
                <w:b/>
                <w:color w:val="002060"/>
                <w:sz w:val="22"/>
                <w:szCs w:val="22"/>
                <w:lang w:val="en-GB"/>
              </w:rPr>
            </w:pPr>
            <w:r w:rsidRPr="002E5C8E">
              <w:rPr>
                <w:rFonts w:ascii="Corbel" w:hAnsi="Corbel"/>
                <w:b/>
                <w:color w:val="002060"/>
                <w:sz w:val="22"/>
                <w:szCs w:val="22"/>
                <w:lang w:val="en-GB"/>
              </w:rPr>
              <w:tab/>
            </w:r>
            <w:r w:rsidRPr="002E5C8E">
              <w:rPr>
                <w:rFonts w:ascii="Corbel" w:hAnsi="Corbel"/>
                <w:b/>
                <w:color w:val="002060"/>
                <w:sz w:val="22"/>
                <w:szCs w:val="22"/>
                <w:lang w:val="en-GB"/>
              </w:rPr>
              <w:tab/>
            </w:r>
            <w:r w:rsidRPr="002E5C8E">
              <w:rPr>
                <w:rFonts w:ascii="Corbel" w:hAnsi="Corbel"/>
                <w:b/>
                <w:color w:val="002060"/>
                <w:sz w:val="22"/>
                <w:szCs w:val="22"/>
                <w:lang w:val="en-GB"/>
              </w:rPr>
              <w:tab/>
            </w:r>
            <w:r w:rsidR="003B110E" w:rsidRPr="002E5C8E">
              <w:rPr>
                <w:rFonts w:ascii="Corbel" w:hAnsi="Corbel"/>
                <w:b/>
                <w:color w:val="002060"/>
                <w:sz w:val="22"/>
                <w:szCs w:val="22"/>
                <w:lang w:val="en-GB"/>
              </w:rPr>
              <w:t xml:space="preserve">Email: </w:t>
            </w:r>
            <w:hyperlink r:id="rId8" w:history="1">
              <w:r w:rsidRPr="002E5C8E">
                <w:rPr>
                  <w:rStyle w:val="Hyperlink"/>
                  <w:rFonts w:ascii="Corbel" w:hAnsi="Corbel"/>
                  <w:b/>
                  <w:sz w:val="22"/>
                  <w:szCs w:val="22"/>
                  <w:lang w:val="en-GB"/>
                </w:rPr>
                <w:t>boniface.kitili@undp.org</w:t>
              </w:r>
            </w:hyperlink>
            <w:r w:rsidRPr="002E5C8E">
              <w:rPr>
                <w:rFonts w:ascii="Corbel" w:hAnsi="Corbel"/>
                <w:b/>
                <w:color w:val="002060"/>
                <w:sz w:val="22"/>
                <w:szCs w:val="22"/>
                <w:lang w:val="en-GB"/>
              </w:rPr>
              <w:t xml:space="preserve"> </w:t>
            </w:r>
          </w:p>
          <w:p w14:paraId="612D86D3" w14:textId="77777777" w:rsidR="003B110E" w:rsidRPr="002E5C8E" w:rsidRDefault="003B110E" w:rsidP="000244A1">
            <w:pPr>
              <w:spacing w:after="0" w:line="240" w:lineRule="auto"/>
              <w:rPr>
                <w:rFonts w:ascii="Corbel" w:hAnsi="Corbel"/>
                <w:b/>
                <w:color w:val="002060"/>
                <w:lang w:val="en-GB"/>
              </w:rPr>
            </w:pPr>
            <w:r w:rsidRPr="002E5C8E">
              <w:rPr>
                <w:rFonts w:ascii="Corbel" w:hAnsi="Corbel"/>
                <w:b/>
                <w:color w:val="002060"/>
                <w:lang w:val="en-GB"/>
              </w:rPr>
              <w:t xml:space="preserve"> </w:t>
            </w:r>
          </w:p>
          <w:p w14:paraId="2A9A2A3D" w14:textId="028E5B0F" w:rsidR="003B110E" w:rsidRPr="002E5C8E" w:rsidRDefault="000244A1" w:rsidP="000244A1">
            <w:pPr>
              <w:spacing w:after="0" w:line="240" w:lineRule="auto"/>
              <w:rPr>
                <w:rFonts w:ascii="Corbel" w:hAnsi="Corbel"/>
                <w:b/>
                <w:color w:val="002060"/>
                <w:sz w:val="22"/>
                <w:szCs w:val="22"/>
                <w:lang w:val="en-GB"/>
              </w:rPr>
            </w:pPr>
            <w:r w:rsidRPr="002E5C8E">
              <w:rPr>
                <w:rFonts w:ascii="Corbel" w:hAnsi="Corbel"/>
                <w:b/>
                <w:color w:val="002060"/>
                <w:sz w:val="22"/>
                <w:szCs w:val="22"/>
                <w:lang w:val="en-GB"/>
              </w:rPr>
              <w:tab/>
            </w:r>
            <w:r w:rsidRPr="002E5C8E">
              <w:rPr>
                <w:rFonts w:ascii="Corbel" w:hAnsi="Corbel"/>
                <w:b/>
                <w:color w:val="002060"/>
                <w:sz w:val="22"/>
                <w:szCs w:val="22"/>
                <w:lang w:val="en-GB"/>
              </w:rPr>
              <w:tab/>
            </w:r>
            <w:r w:rsidRPr="002E5C8E">
              <w:rPr>
                <w:rFonts w:ascii="Corbel" w:hAnsi="Corbel"/>
                <w:b/>
                <w:color w:val="002060"/>
                <w:sz w:val="22"/>
                <w:szCs w:val="22"/>
                <w:lang w:val="en-GB"/>
              </w:rPr>
              <w:tab/>
              <w:t xml:space="preserve">Patrick Maingi </w:t>
            </w:r>
          </w:p>
          <w:p w14:paraId="77533AFA" w14:textId="34C5C663" w:rsidR="003B110E" w:rsidRPr="002E5C8E" w:rsidRDefault="000244A1" w:rsidP="000244A1">
            <w:pPr>
              <w:spacing w:after="0" w:line="240" w:lineRule="auto"/>
              <w:rPr>
                <w:rFonts w:ascii="Corbel" w:hAnsi="Corbel"/>
                <w:b/>
                <w:color w:val="002060"/>
                <w:sz w:val="22"/>
                <w:szCs w:val="22"/>
                <w:lang w:val="en-GB"/>
              </w:rPr>
            </w:pPr>
            <w:r w:rsidRPr="002E5C8E">
              <w:rPr>
                <w:rFonts w:ascii="Corbel" w:hAnsi="Corbel"/>
                <w:b/>
                <w:color w:val="002060"/>
                <w:sz w:val="22"/>
                <w:szCs w:val="22"/>
                <w:lang w:val="en-GB"/>
              </w:rPr>
              <w:tab/>
            </w:r>
            <w:r w:rsidRPr="002E5C8E">
              <w:rPr>
                <w:rFonts w:ascii="Corbel" w:hAnsi="Corbel"/>
                <w:b/>
                <w:color w:val="002060"/>
                <w:sz w:val="22"/>
                <w:szCs w:val="22"/>
                <w:lang w:val="en-GB"/>
              </w:rPr>
              <w:tab/>
            </w:r>
            <w:r w:rsidRPr="002E5C8E">
              <w:rPr>
                <w:rFonts w:ascii="Corbel" w:hAnsi="Corbel"/>
                <w:b/>
                <w:color w:val="002060"/>
                <w:sz w:val="22"/>
                <w:szCs w:val="22"/>
                <w:lang w:val="en-GB"/>
              </w:rPr>
              <w:tab/>
              <w:t xml:space="preserve">Programme Officer, IEG </w:t>
            </w:r>
          </w:p>
          <w:p w14:paraId="4F0A7A56" w14:textId="326F2471" w:rsidR="003B110E" w:rsidRPr="002E5C8E" w:rsidRDefault="000244A1" w:rsidP="000244A1">
            <w:pPr>
              <w:spacing w:after="0" w:line="240" w:lineRule="auto"/>
              <w:rPr>
                <w:rFonts w:ascii="Corbel" w:hAnsi="Corbel"/>
                <w:b/>
                <w:color w:val="002060"/>
                <w:sz w:val="22"/>
                <w:szCs w:val="22"/>
                <w:lang w:val="en-GB"/>
              </w:rPr>
            </w:pPr>
            <w:r w:rsidRPr="002E5C8E">
              <w:rPr>
                <w:rFonts w:ascii="Corbel" w:hAnsi="Corbel"/>
                <w:b/>
                <w:color w:val="002060"/>
                <w:sz w:val="22"/>
                <w:szCs w:val="22"/>
                <w:lang w:val="en-GB"/>
              </w:rPr>
              <w:tab/>
            </w:r>
            <w:r w:rsidRPr="002E5C8E">
              <w:rPr>
                <w:rFonts w:ascii="Corbel" w:hAnsi="Corbel"/>
                <w:b/>
                <w:color w:val="002060"/>
                <w:sz w:val="22"/>
                <w:szCs w:val="22"/>
                <w:lang w:val="en-GB"/>
              </w:rPr>
              <w:tab/>
            </w:r>
            <w:r w:rsidRPr="002E5C8E">
              <w:rPr>
                <w:rFonts w:ascii="Corbel" w:hAnsi="Corbel"/>
                <w:b/>
                <w:color w:val="002060"/>
                <w:sz w:val="22"/>
                <w:szCs w:val="22"/>
                <w:lang w:val="en-GB"/>
              </w:rPr>
              <w:tab/>
            </w:r>
            <w:r w:rsidR="003B110E" w:rsidRPr="002E5C8E">
              <w:rPr>
                <w:rFonts w:ascii="Corbel" w:hAnsi="Corbel"/>
                <w:b/>
                <w:color w:val="002060"/>
                <w:sz w:val="22"/>
                <w:szCs w:val="22"/>
                <w:lang w:val="en-GB"/>
              </w:rPr>
              <w:t xml:space="preserve">Tel. </w:t>
            </w:r>
            <w:r w:rsidRPr="002E5C8E">
              <w:rPr>
                <w:rFonts w:ascii="Corbel" w:hAnsi="Corbel"/>
                <w:b/>
                <w:color w:val="002060"/>
                <w:sz w:val="22"/>
                <w:szCs w:val="22"/>
                <w:lang w:val="en-GB"/>
              </w:rPr>
              <w:t xml:space="preserve">+254 20 7624472 </w:t>
            </w:r>
          </w:p>
          <w:p w14:paraId="50A4CEB1" w14:textId="77777777" w:rsidR="003B110E" w:rsidRPr="002E5C8E" w:rsidRDefault="000244A1" w:rsidP="000244A1">
            <w:pPr>
              <w:spacing w:after="0" w:line="240" w:lineRule="auto"/>
              <w:rPr>
                <w:rFonts w:ascii="Corbel" w:hAnsi="Corbel"/>
                <w:b/>
                <w:color w:val="002060"/>
                <w:sz w:val="22"/>
                <w:szCs w:val="22"/>
                <w:lang w:val="en-GB"/>
              </w:rPr>
            </w:pPr>
            <w:r w:rsidRPr="002E5C8E">
              <w:rPr>
                <w:rFonts w:ascii="Corbel" w:hAnsi="Corbel"/>
                <w:b/>
                <w:color w:val="002060"/>
                <w:sz w:val="22"/>
                <w:szCs w:val="22"/>
                <w:lang w:val="en-GB"/>
              </w:rPr>
              <w:tab/>
            </w:r>
            <w:r w:rsidRPr="002E5C8E">
              <w:rPr>
                <w:rFonts w:ascii="Corbel" w:hAnsi="Corbel"/>
                <w:b/>
                <w:color w:val="002060"/>
                <w:sz w:val="22"/>
                <w:szCs w:val="22"/>
                <w:lang w:val="en-GB"/>
              </w:rPr>
              <w:tab/>
            </w:r>
            <w:r w:rsidRPr="002E5C8E">
              <w:rPr>
                <w:rFonts w:ascii="Corbel" w:hAnsi="Corbel"/>
                <w:b/>
                <w:color w:val="002060"/>
                <w:sz w:val="22"/>
                <w:szCs w:val="22"/>
                <w:lang w:val="en-GB"/>
              </w:rPr>
              <w:tab/>
            </w:r>
            <w:r w:rsidR="003B110E" w:rsidRPr="002E5C8E">
              <w:rPr>
                <w:rFonts w:ascii="Corbel" w:hAnsi="Corbel"/>
                <w:b/>
                <w:color w:val="002060"/>
                <w:sz w:val="22"/>
                <w:szCs w:val="22"/>
                <w:lang w:val="en-GB"/>
              </w:rPr>
              <w:t xml:space="preserve">Email: </w:t>
            </w:r>
            <w:hyperlink r:id="rId9" w:history="1">
              <w:r w:rsidRPr="002E5C8E">
                <w:rPr>
                  <w:rStyle w:val="Hyperlink"/>
                  <w:rFonts w:ascii="Corbel" w:hAnsi="Corbel"/>
                  <w:b/>
                  <w:sz w:val="22"/>
                  <w:szCs w:val="22"/>
                  <w:lang w:val="en-GB"/>
                </w:rPr>
                <w:t>patrick.maingi@undp.org</w:t>
              </w:r>
            </w:hyperlink>
            <w:r w:rsidRPr="002E5C8E">
              <w:rPr>
                <w:rFonts w:ascii="Corbel" w:hAnsi="Corbel"/>
                <w:b/>
                <w:color w:val="002060"/>
                <w:sz w:val="22"/>
                <w:szCs w:val="22"/>
                <w:lang w:val="en-GB"/>
              </w:rPr>
              <w:t xml:space="preserve"> </w:t>
            </w:r>
          </w:p>
          <w:p w14:paraId="60041646" w14:textId="032C2C1C" w:rsidR="000244A1" w:rsidRPr="002E5C8E" w:rsidRDefault="000244A1" w:rsidP="000244A1">
            <w:pPr>
              <w:spacing w:after="0" w:line="240" w:lineRule="auto"/>
              <w:rPr>
                <w:rFonts w:ascii="Corbel" w:hAnsi="Corbel"/>
                <w:b/>
                <w:color w:val="auto"/>
                <w:sz w:val="22"/>
                <w:szCs w:val="22"/>
                <w:lang w:val="en-GB"/>
              </w:rPr>
            </w:pPr>
          </w:p>
        </w:tc>
      </w:tr>
      <w:tr w:rsidR="003B110E" w:rsidRPr="002E5C8E" w14:paraId="0726D545" w14:textId="77777777" w:rsidTr="002B17D7">
        <w:trPr>
          <w:trHeight w:val="803"/>
        </w:trPr>
        <w:tc>
          <w:tcPr>
            <w:tcW w:w="10140" w:type="dxa"/>
            <w:gridSpan w:val="2"/>
            <w:shd w:val="clear" w:color="auto" w:fill="D9DFEF" w:themeFill="accent1" w:themeFillTint="33"/>
          </w:tcPr>
          <w:p w14:paraId="642BC120" w14:textId="57724713" w:rsidR="003B110E" w:rsidRPr="002E5C8E" w:rsidRDefault="003B110E" w:rsidP="007F4893">
            <w:pPr>
              <w:spacing w:after="0" w:line="240" w:lineRule="auto"/>
              <w:jc w:val="center"/>
              <w:rPr>
                <w:rFonts w:ascii="Corbel" w:hAnsi="Corbel"/>
                <w:i/>
                <w:color w:val="002060"/>
                <w:lang w:val="en-GB"/>
              </w:rPr>
            </w:pPr>
            <w:r w:rsidRPr="002E5C8E">
              <w:rPr>
                <w:rFonts w:ascii="Corbel" w:hAnsi="Corbel"/>
                <w:b/>
                <w:color w:val="002060"/>
                <w:sz w:val="28"/>
                <w:szCs w:val="28"/>
                <w:lang w:val="en-GB"/>
              </w:rPr>
              <w:t>Responsible Parties</w:t>
            </w:r>
            <w:r w:rsidRPr="002E5C8E">
              <w:rPr>
                <w:rFonts w:ascii="Corbel" w:hAnsi="Corbel"/>
                <w:b/>
                <w:color w:val="002060"/>
                <w:sz w:val="32"/>
                <w:szCs w:val="32"/>
                <w:lang w:val="en-GB"/>
              </w:rPr>
              <w:t>:</w:t>
            </w:r>
          </w:p>
          <w:p w14:paraId="11D2EDB6" w14:textId="24C9D1A3" w:rsidR="000244A1" w:rsidRPr="002E5C8E" w:rsidRDefault="007F4893" w:rsidP="007F4893">
            <w:pPr>
              <w:spacing w:after="0" w:line="240" w:lineRule="auto"/>
              <w:jc w:val="center"/>
              <w:rPr>
                <w:rFonts w:ascii="Corbel" w:hAnsi="Corbel"/>
                <w:i/>
                <w:color w:val="002060"/>
                <w:lang w:val="en-GB"/>
              </w:rPr>
            </w:pPr>
            <w:r w:rsidRPr="002E5C8E">
              <w:rPr>
                <w:rFonts w:ascii="Times New Roman" w:hAnsi="Times New Roman" w:cs="Times New Roman"/>
                <w:snapToGrid w:val="0"/>
                <w:w w:val="0"/>
                <w:sz w:val="0"/>
                <w:szCs w:val="0"/>
                <w:u w:color="000000"/>
                <w:bdr w:val="none" w:sz="0" w:space="0" w:color="000000"/>
                <w:shd w:val="clear" w:color="000000" w:fill="000000"/>
                <w:lang w:val="en-GB" w:eastAsia="x-none" w:bidi="x-none"/>
              </w:rPr>
              <w:t xml:space="preserve"> </w:t>
            </w:r>
            <w:r w:rsidRPr="002E5C8E">
              <w:rPr>
                <w:rFonts w:ascii="Corbel" w:hAnsi="Corbel"/>
                <w:i/>
                <w:noProof/>
                <w:color w:val="002060"/>
              </w:rPr>
              <w:drawing>
                <wp:inline distT="0" distB="0" distL="0" distR="0" wp14:anchorId="2F426297" wp14:editId="64D908EA">
                  <wp:extent cx="666750" cy="544668"/>
                  <wp:effectExtent l="0" t="0" r="0" b="8255"/>
                  <wp:docPr id="5" name="Picture 5" descr="C:\Users\patrick.maingi\Pictures\kenya-coat-of-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rick.maingi\Pictures\kenya-coat-of-arm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653" cy="581349"/>
                          </a:xfrm>
                          <a:prstGeom prst="rect">
                            <a:avLst/>
                          </a:prstGeom>
                          <a:noFill/>
                          <a:ln>
                            <a:noFill/>
                          </a:ln>
                        </pic:spPr>
                      </pic:pic>
                    </a:graphicData>
                  </a:graphic>
                </wp:inline>
              </w:drawing>
            </w:r>
          </w:p>
          <w:p w14:paraId="60578861" w14:textId="00520713" w:rsidR="000244A1" w:rsidRPr="002E5C8E" w:rsidRDefault="007F4893" w:rsidP="007F4893">
            <w:pPr>
              <w:spacing w:after="0" w:line="240" w:lineRule="auto"/>
              <w:jc w:val="center"/>
              <w:rPr>
                <w:rFonts w:ascii="Corbel" w:hAnsi="Corbel"/>
                <w:i/>
                <w:color w:val="002060"/>
                <w:sz w:val="24"/>
                <w:lang w:val="en-GB"/>
              </w:rPr>
            </w:pPr>
            <w:r w:rsidRPr="002E5C8E">
              <w:rPr>
                <w:rFonts w:ascii="Corbel" w:hAnsi="Corbel"/>
                <w:i/>
                <w:color w:val="002060"/>
                <w:sz w:val="24"/>
                <w:lang w:val="en-GB"/>
              </w:rPr>
              <w:t xml:space="preserve">IP: </w:t>
            </w:r>
            <w:r w:rsidR="000244A1" w:rsidRPr="002E5C8E">
              <w:rPr>
                <w:rFonts w:ascii="Corbel" w:hAnsi="Corbel"/>
                <w:i/>
                <w:color w:val="002060"/>
                <w:sz w:val="24"/>
                <w:lang w:val="en-GB"/>
              </w:rPr>
              <w:t>Ministry of Devolution and Planning</w:t>
            </w:r>
          </w:p>
          <w:p w14:paraId="65E608FD" w14:textId="77777777" w:rsidR="00A8068B" w:rsidRPr="002E5C8E" w:rsidRDefault="00A8068B" w:rsidP="007F4893">
            <w:pPr>
              <w:spacing w:after="0" w:line="240" w:lineRule="auto"/>
              <w:jc w:val="center"/>
              <w:rPr>
                <w:rFonts w:ascii="Corbel" w:hAnsi="Corbel"/>
                <w:i/>
                <w:color w:val="002060"/>
                <w:sz w:val="8"/>
                <w:lang w:val="en-GB"/>
              </w:rPr>
            </w:pPr>
          </w:p>
          <w:p w14:paraId="6551ED1B" w14:textId="3B7E3FAC" w:rsidR="007F4893" w:rsidRPr="002E5C8E" w:rsidRDefault="007F4893" w:rsidP="007F4893">
            <w:pPr>
              <w:spacing w:after="0" w:line="240" w:lineRule="auto"/>
              <w:jc w:val="center"/>
              <w:rPr>
                <w:rFonts w:ascii="Corbel" w:hAnsi="Corbel"/>
                <w:i/>
                <w:color w:val="002060"/>
                <w:lang w:val="en-GB"/>
              </w:rPr>
            </w:pPr>
            <w:r w:rsidRPr="002E5C8E">
              <w:rPr>
                <w:rFonts w:ascii="Corbel" w:hAnsi="Corbel"/>
                <w:i/>
                <w:color w:val="002060"/>
                <w:lang w:val="en-GB"/>
              </w:rPr>
              <w:t xml:space="preserve">RPs: </w:t>
            </w:r>
            <w:proofErr w:type="spellStart"/>
            <w:r w:rsidRPr="002E5C8E">
              <w:rPr>
                <w:rFonts w:ascii="Corbel" w:hAnsi="Corbel"/>
                <w:i/>
                <w:color w:val="002060"/>
                <w:lang w:val="en-GB"/>
              </w:rPr>
              <w:t>MoALF</w:t>
            </w:r>
            <w:proofErr w:type="spellEnd"/>
            <w:r w:rsidRPr="002E5C8E">
              <w:rPr>
                <w:rFonts w:ascii="Corbel" w:hAnsi="Corbel"/>
                <w:i/>
                <w:color w:val="002060"/>
                <w:lang w:val="en-GB"/>
              </w:rPr>
              <w:t xml:space="preserve">, </w:t>
            </w:r>
            <w:proofErr w:type="spellStart"/>
            <w:r w:rsidRPr="002E5C8E">
              <w:rPr>
                <w:rFonts w:ascii="Corbel" w:hAnsi="Corbel"/>
                <w:i/>
                <w:color w:val="002060"/>
                <w:lang w:val="en-GB"/>
              </w:rPr>
              <w:t>MoEST</w:t>
            </w:r>
            <w:proofErr w:type="spellEnd"/>
            <w:r w:rsidRPr="002E5C8E">
              <w:rPr>
                <w:rFonts w:ascii="Corbel" w:hAnsi="Corbel"/>
                <w:i/>
                <w:color w:val="002060"/>
                <w:lang w:val="en-GB"/>
              </w:rPr>
              <w:t xml:space="preserve">, </w:t>
            </w:r>
            <w:proofErr w:type="spellStart"/>
            <w:r w:rsidRPr="002E5C8E">
              <w:rPr>
                <w:rFonts w:ascii="Corbel" w:hAnsi="Corbel"/>
                <w:i/>
                <w:color w:val="002060"/>
                <w:lang w:val="en-GB"/>
              </w:rPr>
              <w:t>MoITC</w:t>
            </w:r>
            <w:proofErr w:type="spellEnd"/>
            <w:r w:rsidRPr="002E5C8E">
              <w:rPr>
                <w:rFonts w:ascii="Corbel" w:hAnsi="Corbel"/>
                <w:i/>
                <w:color w:val="002060"/>
                <w:lang w:val="en-GB"/>
              </w:rPr>
              <w:t>, MSEA, NITA, KenInvest, KNCCI, KEPSA, YEDF, HFF, KAM</w:t>
            </w:r>
          </w:p>
          <w:p w14:paraId="08F7027B" w14:textId="6CD5E129" w:rsidR="000244A1" w:rsidRPr="002E5C8E" w:rsidRDefault="000244A1" w:rsidP="000244A1">
            <w:pPr>
              <w:spacing w:after="0" w:line="240" w:lineRule="auto"/>
              <w:rPr>
                <w:rFonts w:ascii="Corbel" w:hAnsi="Corbel"/>
                <w:i/>
                <w:color w:val="auto"/>
                <w:lang w:val="en-GB"/>
              </w:rPr>
            </w:pPr>
          </w:p>
        </w:tc>
      </w:tr>
    </w:tbl>
    <w:p w14:paraId="208F965D" w14:textId="77777777" w:rsidR="009748B4" w:rsidRPr="002E5C8E" w:rsidRDefault="009748B4" w:rsidP="005C541C">
      <w:pPr>
        <w:pStyle w:val="ListParagraph"/>
        <w:ind w:left="360"/>
        <w:rPr>
          <w:rFonts w:ascii="Corbel" w:hAnsi="Corbel"/>
          <w:b/>
          <w:color w:val="002060"/>
          <w:sz w:val="22"/>
          <w:szCs w:val="22"/>
          <w:lang w:val="en-GB"/>
        </w:rPr>
        <w:sectPr w:rsidR="009748B4" w:rsidRPr="002E5C8E">
          <w:pgSz w:w="11906" w:h="16838"/>
          <w:pgMar w:top="1440" w:right="1440" w:bottom="1440" w:left="1440" w:header="708" w:footer="708" w:gutter="0"/>
          <w:cols w:space="708"/>
          <w:docGrid w:linePitch="360"/>
        </w:sectPr>
      </w:pPr>
    </w:p>
    <w:sdt>
      <w:sdtPr>
        <w:rPr>
          <w:rFonts w:ascii="Calibri" w:eastAsia="Times New Roman" w:hAnsi="Calibri" w:cs="Arial"/>
          <w:color w:val="000000"/>
          <w:kern w:val="28"/>
          <w:sz w:val="20"/>
          <w:szCs w:val="20"/>
          <w14:ligatures w14:val="standard"/>
          <w14:cntxtAlts/>
        </w:rPr>
        <w:id w:val="-565188687"/>
        <w:docPartObj>
          <w:docPartGallery w:val="Table of Contents"/>
          <w:docPartUnique/>
        </w:docPartObj>
      </w:sdtPr>
      <w:sdtEndPr>
        <w:rPr>
          <w:b/>
          <w:bCs/>
          <w:noProof/>
        </w:rPr>
      </w:sdtEndPr>
      <w:sdtContent>
        <w:p w14:paraId="6E4200E0" w14:textId="4DF1FDC9" w:rsidR="000B3E80" w:rsidRPr="000B3E80" w:rsidRDefault="000B3E80" w:rsidP="000B3E80">
          <w:pPr>
            <w:pStyle w:val="TOCHeading"/>
            <w:pBdr>
              <w:bottom w:val="single" w:sz="12" w:space="1" w:color="auto"/>
            </w:pBdr>
            <w:spacing w:after="120"/>
            <w:rPr>
              <w:b/>
            </w:rPr>
          </w:pPr>
          <w:r w:rsidRPr="000B3E80">
            <w:rPr>
              <w:b/>
            </w:rPr>
            <w:t>Table of Contents</w:t>
          </w:r>
        </w:p>
        <w:p w14:paraId="30B3934A" w14:textId="4A0FD708" w:rsidR="000F76F2" w:rsidRDefault="000B3E80">
          <w:pPr>
            <w:pStyle w:val="TOC1"/>
            <w:rPr>
              <w:rFonts w:asciiTheme="minorHAnsi" w:eastAsiaTheme="minorEastAsia" w:hAnsiTheme="minorHAnsi" w:cstheme="minorBidi"/>
              <w:noProof/>
              <w:color w:val="auto"/>
              <w:kern w:val="0"/>
              <w:sz w:val="22"/>
              <w:szCs w:val="22"/>
              <w14:ligatures w14:val="none"/>
              <w14:cntxtAlts w14:val="0"/>
            </w:rPr>
          </w:pPr>
          <w:r>
            <w:fldChar w:fldCharType="begin"/>
          </w:r>
          <w:r>
            <w:instrText xml:space="preserve"> TOC \o "1-3" \h \z \u </w:instrText>
          </w:r>
          <w:r>
            <w:fldChar w:fldCharType="separate"/>
          </w:r>
          <w:hyperlink w:anchor="_Toc459812280" w:history="1">
            <w:r w:rsidR="000F76F2" w:rsidRPr="008977EA">
              <w:rPr>
                <w:rStyle w:val="Hyperlink"/>
                <w:rFonts w:ascii="Corbel" w:hAnsi="Corbel"/>
                <w:b/>
                <w:noProof/>
                <w:lang w:val="en-GB"/>
              </w:rPr>
              <w:t>Acronyms</w:t>
            </w:r>
            <w:r w:rsidR="000F76F2">
              <w:rPr>
                <w:noProof/>
                <w:webHidden/>
              </w:rPr>
              <w:tab/>
            </w:r>
            <w:r w:rsidR="000F76F2">
              <w:rPr>
                <w:noProof/>
                <w:webHidden/>
              </w:rPr>
              <w:fldChar w:fldCharType="begin"/>
            </w:r>
            <w:r w:rsidR="000F76F2">
              <w:rPr>
                <w:noProof/>
                <w:webHidden/>
              </w:rPr>
              <w:instrText xml:space="preserve"> PAGEREF _Toc459812280 \h </w:instrText>
            </w:r>
            <w:r w:rsidR="000F76F2">
              <w:rPr>
                <w:noProof/>
                <w:webHidden/>
              </w:rPr>
            </w:r>
            <w:r w:rsidR="000F76F2">
              <w:rPr>
                <w:noProof/>
                <w:webHidden/>
              </w:rPr>
              <w:fldChar w:fldCharType="separate"/>
            </w:r>
            <w:r w:rsidR="00803062">
              <w:rPr>
                <w:noProof/>
                <w:webHidden/>
              </w:rPr>
              <w:t>3</w:t>
            </w:r>
            <w:r w:rsidR="000F76F2">
              <w:rPr>
                <w:noProof/>
                <w:webHidden/>
              </w:rPr>
              <w:fldChar w:fldCharType="end"/>
            </w:r>
          </w:hyperlink>
        </w:p>
        <w:p w14:paraId="7426559F" w14:textId="7338352D" w:rsidR="000F76F2" w:rsidRDefault="00803062">
          <w:pPr>
            <w:pStyle w:val="TOC1"/>
            <w:rPr>
              <w:rFonts w:asciiTheme="minorHAnsi" w:eastAsiaTheme="minorEastAsia" w:hAnsiTheme="minorHAnsi" w:cstheme="minorBidi"/>
              <w:noProof/>
              <w:color w:val="auto"/>
              <w:kern w:val="0"/>
              <w:sz w:val="22"/>
              <w:szCs w:val="22"/>
              <w14:ligatures w14:val="none"/>
              <w14:cntxtAlts w14:val="0"/>
            </w:rPr>
          </w:pPr>
          <w:hyperlink w:anchor="_Toc459812281" w:history="1">
            <w:r w:rsidR="000F76F2" w:rsidRPr="008977EA">
              <w:rPr>
                <w:rStyle w:val="Hyperlink"/>
                <w:rFonts w:ascii="Corbel" w:hAnsi="Corbel"/>
                <w:b/>
                <w:noProof/>
                <w:lang w:val="en-GB"/>
              </w:rPr>
              <w:t>1.</w:t>
            </w:r>
            <w:r w:rsidR="000F76F2">
              <w:rPr>
                <w:rFonts w:asciiTheme="minorHAnsi" w:eastAsiaTheme="minorEastAsia" w:hAnsiTheme="minorHAnsi" w:cstheme="minorBidi"/>
                <w:noProof/>
                <w:color w:val="auto"/>
                <w:kern w:val="0"/>
                <w:sz w:val="22"/>
                <w:szCs w:val="22"/>
                <w14:ligatures w14:val="none"/>
                <w14:cntxtAlts w14:val="0"/>
              </w:rPr>
              <w:tab/>
            </w:r>
            <w:r w:rsidR="000F76F2" w:rsidRPr="008977EA">
              <w:rPr>
                <w:rStyle w:val="Hyperlink"/>
                <w:rFonts w:ascii="Corbel" w:hAnsi="Corbel"/>
                <w:b/>
                <w:noProof/>
                <w:lang w:val="en-GB"/>
              </w:rPr>
              <w:t>Executive Summary</w:t>
            </w:r>
            <w:r w:rsidR="000F76F2">
              <w:rPr>
                <w:noProof/>
                <w:webHidden/>
              </w:rPr>
              <w:tab/>
            </w:r>
            <w:r w:rsidR="000F76F2">
              <w:rPr>
                <w:noProof/>
                <w:webHidden/>
              </w:rPr>
              <w:fldChar w:fldCharType="begin"/>
            </w:r>
            <w:r w:rsidR="000F76F2">
              <w:rPr>
                <w:noProof/>
                <w:webHidden/>
              </w:rPr>
              <w:instrText xml:space="preserve"> PAGEREF _Toc459812281 \h </w:instrText>
            </w:r>
            <w:r w:rsidR="000F76F2">
              <w:rPr>
                <w:noProof/>
                <w:webHidden/>
              </w:rPr>
            </w:r>
            <w:r w:rsidR="000F76F2">
              <w:rPr>
                <w:noProof/>
                <w:webHidden/>
              </w:rPr>
              <w:fldChar w:fldCharType="separate"/>
            </w:r>
            <w:r>
              <w:rPr>
                <w:noProof/>
                <w:webHidden/>
              </w:rPr>
              <w:t>4</w:t>
            </w:r>
            <w:r w:rsidR="000F76F2">
              <w:rPr>
                <w:noProof/>
                <w:webHidden/>
              </w:rPr>
              <w:fldChar w:fldCharType="end"/>
            </w:r>
          </w:hyperlink>
        </w:p>
        <w:p w14:paraId="7DAFA97F" w14:textId="3CB374C0" w:rsidR="000F76F2" w:rsidRDefault="00803062">
          <w:pPr>
            <w:pStyle w:val="TOC1"/>
            <w:rPr>
              <w:rFonts w:asciiTheme="minorHAnsi" w:eastAsiaTheme="minorEastAsia" w:hAnsiTheme="minorHAnsi" w:cstheme="minorBidi"/>
              <w:noProof/>
              <w:color w:val="auto"/>
              <w:kern w:val="0"/>
              <w:sz w:val="22"/>
              <w:szCs w:val="22"/>
              <w14:ligatures w14:val="none"/>
              <w14:cntxtAlts w14:val="0"/>
            </w:rPr>
          </w:pPr>
          <w:hyperlink w:anchor="_Toc459812282" w:history="1">
            <w:r w:rsidR="000F76F2" w:rsidRPr="008977EA">
              <w:rPr>
                <w:rStyle w:val="Hyperlink"/>
                <w:rFonts w:ascii="Corbel" w:hAnsi="Corbel"/>
                <w:b/>
                <w:noProof/>
                <w:lang w:val="en-GB"/>
              </w:rPr>
              <w:t>2.</w:t>
            </w:r>
            <w:r w:rsidR="000F76F2">
              <w:rPr>
                <w:rFonts w:asciiTheme="minorHAnsi" w:eastAsiaTheme="minorEastAsia" w:hAnsiTheme="minorHAnsi" w:cstheme="minorBidi"/>
                <w:noProof/>
                <w:color w:val="auto"/>
                <w:kern w:val="0"/>
                <w:sz w:val="22"/>
                <w:szCs w:val="22"/>
                <w14:ligatures w14:val="none"/>
                <w14:cntxtAlts w14:val="0"/>
              </w:rPr>
              <w:tab/>
            </w:r>
            <w:r w:rsidR="000F76F2" w:rsidRPr="008977EA">
              <w:rPr>
                <w:rStyle w:val="Hyperlink"/>
                <w:rFonts w:ascii="Corbel" w:hAnsi="Corbel"/>
                <w:b/>
                <w:noProof/>
                <w:lang w:val="en-GB"/>
              </w:rPr>
              <w:t>Progress Towards Development Results</w:t>
            </w:r>
            <w:r w:rsidR="000F76F2">
              <w:rPr>
                <w:noProof/>
                <w:webHidden/>
              </w:rPr>
              <w:tab/>
            </w:r>
            <w:r w:rsidR="000F76F2">
              <w:rPr>
                <w:noProof/>
                <w:webHidden/>
              </w:rPr>
              <w:fldChar w:fldCharType="begin"/>
            </w:r>
            <w:r w:rsidR="000F76F2">
              <w:rPr>
                <w:noProof/>
                <w:webHidden/>
              </w:rPr>
              <w:instrText xml:space="preserve"> PAGEREF _Toc459812282 \h </w:instrText>
            </w:r>
            <w:r w:rsidR="000F76F2">
              <w:rPr>
                <w:noProof/>
                <w:webHidden/>
              </w:rPr>
            </w:r>
            <w:r w:rsidR="000F76F2">
              <w:rPr>
                <w:noProof/>
                <w:webHidden/>
              </w:rPr>
              <w:fldChar w:fldCharType="separate"/>
            </w:r>
            <w:r>
              <w:rPr>
                <w:noProof/>
                <w:webHidden/>
              </w:rPr>
              <w:t>6</w:t>
            </w:r>
            <w:r w:rsidR="000F76F2">
              <w:rPr>
                <w:noProof/>
                <w:webHidden/>
              </w:rPr>
              <w:fldChar w:fldCharType="end"/>
            </w:r>
          </w:hyperlink>
        </w:p>
        <w:p w14:paraId="57066D57" w14:textId="08CCFE0D" w:rsidR="000F76F2" w:rsidRDefault="00803062">
          <w:pPr>
            <w:pStyle w:val="TOC1"/>
            <w:rPr>
              <w:rFonts w:asciiTheme="minorHAnsi" w:eastAsiaTheme="minorEastAsia" w:hAnsiTheme="minorHAnsi" w:cstheme="minorBidi"/>
              <w:noProof/>
              <w:color w:val="auto"/>
              <w:kern w:val="0"/>
              <w:sz w:val="22"/>
              <w:szCs w:val="22"/>
              <w14:ligatures w14:val="none"/>
              <w14:cntxtAlts w14:val="0"/>
            </w:rPr>
          </w:pPr>
          <w:hyperlink w:anchor="_Toc459812283" w:history="1">
            <w:r w:rsidR="000F76F2" w:rsidRPr="008977EA">
              <w:rPr>
                <w:rStyle w:val="Hyperlink"/>
                <w:rFonts w:ascii="Corbel" w:hAnsi="Corbel"/>
                <w:b/>
                <w:noProof/>
                <w:lang w:val="en-GB"/>
              </w:rPr>
              <w:t>3.</w:t>
            </w:r>
            <w:r w:rsidR="000F76F2">
              <w:rPr>
                <w:rFonts w:asciiTheme="minorHAnsi" w:eastAsiaTheme="minorEastAsia" w:hAnsiTheme="minorHAnsi" w:cstheme="minorBidi"/>
                <w:noProof/>
                <w:color w:val="auto"/>
                <w:kern w:val="0"/>
                <w:sz w:val="22"/>
                <w:szCs w:val="22"/>
                <w14:ligatures w14:val="none"/>
                <w14:cntxtAlts w14:val="0"/>
              </w:rPr>
              <w:tab/>
            </w:r>
            <w:r w:rsidR="000F76F2" w:rsidRPr="008977EA">
              <w:rPr>
                <w:rStyle w:val="Hyperlink"/>
                <w:rFonts w:ascii="Corbel" w:hAnsi="Corbel"/>
                <w:b/>
                <w:noProof/>
                <w:lang w:val="en-GB"/>
              </w:rPr>
              <w:t>Gender Development Results</w:t>
            </w:r>
            <w:r w:rsidR="000F76F2">
              <w:rPr>
                <w:noProof/>
                <w:webHidden/>
              </w:rPr>
              <w:tab/>
            </w:r>
            <w:r w:rsidR="000F76F2">
              <w:rPr>
                <w:noProof/>
                <w:webHidden/>
              </w:rPr>
              <w:fldChar w:fldCharType="begin"/>
            </w:r>
            <w:r w:rsidR="000F76F2">
              <w:rPr>
                <w:noProof/>
                <w:webHidden/>
              </w:rPr>
              <w:instrText xml:space="preserve"> PAGEREF _Toc459812283 \h </w:instrText>
            </w:r>
            <w:r w:rsidR="000F76F2">
              <w:rPr>
                <w:noProof/>
                <w:webHidden/>
              </w:rPr>
            </w:r>
            <w:r w:rsidR="000F76F2">
              <w:rPr>
                <w:noProof/>
                <w:webHidden/>
              </w:rPr>
              <w:fldChar w:fldCharType="separate"/>
            </w:r>
            <w:r>
              <w:rPr>
                <w:noProof/>
                <w:webHidden/>
              </w:rPr>
              <w:t>8</w:t>
            </w:r>
            <w:r w:rsidR="000F76F2">
              <w:rPr>
                <w:noProof/>
                <w:webHidden/>
              </w:rPr>
              <w:fldChar w:fldCharType="end"/>
            </w:r>
          </w:hyperlink>
        </w:p>
        <w:p w14:paraId="2C9D745B" w14:textId="2EBAFED5" w:rsidR="000F76F2" w:rsidRDefault="00803062">
          <w:pPr>
            <w:pStyle w:val="TOC1"/>
            <w:rPr>
              <w:rFonts w:asciiTheme="minorHAnsi" w:eastAsiaTheme="minorEastAsia" w:hAnsiTheme="minorHAnsi" w:cstheme="minorBidi"/>
              <w:noProof/>
              <w:color w:val="auto"/>
              <w:kern w:val="0"/>
              <w:sz w:val="22"/>
              <w:szCs w:val="22"/>
              <w14:ligatures w14:val="none"/>
              <w14:cntxtAlts w14:val="0"/>
            </w:rPr>
          </w:pPr>
          <w:hyperlink w:anchor="_Toc459812284" w:history="1">
            <w:r w:rsidR="000F76F2" w:rsidRPr="008977EA">
              <w:rPr>
                <w:rStyle w:val="Hyperlink"/>
                <w:rFonts w:ascii="Corbel" w:hAnsi="Corbel"/>
                <w:b/>
                <w:noProof/>
                <w:lang w:val="en-GB"/>
              </w:rPr>
              <w:t>4.</w:t>
            </w:r>
            <w:r w:rsidR="000F76F2">
              <w:rPr>
                <w:rFonts w:asciiTheme="minorHAnsi" w:eastAsiaTheme="minorEastAsia" w:hAnsiTheme="minorHAnsi" w:cstheme="minorBidi"/>
                <w:noProof/>
                <w:color w:val="auto"/>
                <w:kern w:val="0"/>
                <w:sz w:val="22"/>
                <w:szCs w:val="22"/>
                <w14:ligatures w14:val="none"/>
                <w14:cntxtAlts w14:val="0"/>
              </w:rPr>
              <w:tab/>
            </w:r>
            <w:r w:rsidR="000F76F2" w:rsidRPr="008977EA">
              <w:rPr>
                <w:rStyle w:val="Hyperlink"/>
                <w:rFonts w:ascii="Corbel" w:hAnsi="Corbel"/>
                <w:b/>
                <w:noProof/>
                <w:lang w:val="en-GB"/>
              </w:rPr>
              <w:t>Targeting, sustainability of results, strengthening national capacities and South-South and Triangular Cooperation</w:t>
            </w:r>
            <w:r w:rsidR="000F76F2">
              <w:rPr>
                <w:noProof/>
                <w:webHidden/>
              </w:rPr>
              <w:tab/>
            </w:r>
            <w:r w:rsidR="000F76F2">
              <w:rPr>
                <w:noProof/>
                <w:webHidden/>
              </w:rPr>
              <w:fldChar w:fldCharType="begin"/>
            </w:r>
            <w:r w:rsidR="000F76F2">
              <w:rPr>
                <w:noProof/>
                <w:webHidden/>
              </w:rPr>
              <w:instrText xml:space="preserve"> PAGEREF _Toc459812284 \h </w:instrText>
            </w:r>
            <w:r w:rsidR="000F76F2">
              <w:rPr>
                <w:noProof/>
                <w:webHidden/>
              </w:rPr>
            </w:r>
            <w:r w:rsidR="000F76F2">
              <w:rPr>
                <w:noProof/>
                <w:webHidden/>
              </w:rPr>
              <w:fldChar w:fldCharType="separate"/>
            </w:r>
            <w:r>
              <w:rPr>
                <w:noProof/>
                <w:webHidden/>
              </w:rPr>
              <w:t>9</w:t>
            </w:r>
            <w:r w:rsidR="000F76F2">
              <w:rPr>
                <w:noProof/>
                <w:webHidden/>
              </w:rPr>
              <w:fldChar w:fldCharType="end"/>
            </w:r>
          </w:hyperlink>
        </w:p>
        <w:p w14:paraId="2F85810E" w14:textId="1FA27D9F" w:rsidR="000F76F2" w:rsidRDefault="00803062">
          <w:pPr>
            <w:pStyle w:val="TOC1"/>
            <w:rPr>
              <w:rFonts w:asciiTheme="minorHAnsi" w:eastAsiaTheme="minorEastAsia" w:hAnsiTheme="minorHAnsi" w:cstheme="minorBidi"/>
              <w:noProof/>
              <w:color w:val="auto"/>
              <w:kern w:val="0"/>
              <w:sz w:val="22"/>
              <w:szCs w:val="22"/>
              <w14:ligatures w14:val="none"/>
              <w14:cntxtAlts w14:val="0"/>
            </w:rPr>
          </w:pPr>
          <w:hyperlink w:anchor="_Toc459812285" w:history="1">
            <w:r w:rsidR="000F76F2" w:rsidRPr="008977EA">
              <w:rPr>
                <w:rStyle w:val="Hyperlink"/>
                <w:rFonts w:ascii="Corbel" w:hAnsi="Corbel"/>
                <w:b/>
                <w:noProof/>
                <w:lang w:val="en-GB"/>
              </w:rPr>
              <w:t>5.</w:t>
            </w:r>
            <w:r w:rsidR="000F76F2">
              <w:rPr>
                <w:rFonts w:asciiTheme="minorHAnsi" w:eastAsiaTheme="minorEastAsia" w:hAnsiTheme="minorHAnsi" w:cstheme="minorBidi"/>
                <w:noProof/>
                <w:color w:val="auto"/>
                <w:kern w:val="0"/>
                <w:sz w:val="22"/>
                <w:szCs w:val="22"/>
                <w14:ligatures w14:val="none"/>
                <w14:cntxtAlts w14:val="0"/>
              </w:rPr>
              <w:tab/>
            </w:r>
            <w:r w:rsidR="000F76F2" w:rsidRPr="008977EA">
              <w:rPr>
                <w:rStyle w:val="Hyperlink"/>
                <w:rFonts w:ascii="Corbel" w:hAnsi="Corbel"/>
                <w:b/>
                <w:noProof/>
                <w:lang w:val="en-GB"/>
              </w:rPr>
              <w:t>Partnerships</w:t>
            </w:r>
            <w:r w:rsidR="000F76F2">
              <w:rPr>
                <w:noProof/>
                <w:webHidden/>
              </w:rPr>
              <w:tab/>
            </w:r>
            <w:r w:rsidR="000F76F2">
              <w:rPr>
                <w:noProof/>
                <w:webHidden/>
              </w:rPr>
              <w:fldChar w:fldCharType="begin"/>
            </w:r>
            <w:r w:rsidR="000F76F2">
              <w:rPr>
                <w:noProof/>
                <w:webHidden/>
              </w:rPr>
              <w:instrText xml:space="preserve"> PAGEREF _Toc459812285 \h </w:instrText>
            </w:r>
            <w:r w:rsidR="000F76F2">
              <w:rPr>
                <w:noProof/>
                <w:webHidden/>
              </w:rPr>
            </w:r>
            <w:r w:rsidR="000F76F2">
              <w:rPr>
                <w:noProof/>
                <w:webHidden/>
              </w:rPr>
              <w:fldChar w:fldCharType="separate"/>
            </w:r>
            <w:r>
              <w:rPr>
                <w:noProof/>
                <w:webHidden/>
              </w:rPr>
              <w:t>10</w:t>
            </w:r>
            <w:r w:rsidR="000F76F2">
              <w:rPr>
                <w:noProof/>
                <w:webHidden/>
              </w:rPr>
              <w:fldChar w:fldCharType="end"/>
            </w:r>
          </w:hyperlink>
        </w:p>
        <w:p w14:paraId="2FB4C031" w14:textId="63E7D13B" w:rsidR="000F76F2" w:rsidRDefault="00803062">
          <w:pPr>
            <w:pStyle w:val="TOC1"/>
            <w:rPr>
              <w:rFonts w:asciiTheme="minorHAnsi" w:eastAsiaTheme="minorEastAsia" w:hAnsiTheme="minorHAnsi" w:cstheme="minorBidi"/>
              <w:noProof/>
              <w:color w:val="auto"/>
              <w:kern w:val="0"/>
              <w:sz w:val="22"/>
              <w:szCs w:val="22"/>
              <w14:ligatures w14:val="none"/>
              <w14:cntxtAlts w14:val="0"/>
            </w:rPr>
          </w:pPr>
          <w:hyperlink w:anchor="_Toc459812286" w:history="1">
            <w:r w:rsidR="000F76F2" w:rsidRPr="008977EA">
              <w:rPr>
                <w:rStyle w:val="Hyperlink"/>
                <w:rFonts w:ascii="Corbel" w:hAnsi="Corbel"/>
                <w:b/>
                <w:noProof/>
                <w:lang w:val="en-GB"/>
              </w:rPr>
              <w:t>6.</w:t>
            </w:r>
            <w:r w:rsidR="000F76F2">
              <w:rPr>
                <w:rFonts w:asciiTheme="minorHAnsi" w:eastAsiaTheme="minorEastAsia" w:hAnsiTheme="minorHAnsi" w:cstheme="minorBidi"/>
                <w:noProof/>
                <w:color w:val="auto"/>
                <w:kern w:val="0"/>
                <w:sz w:val="22"/>
                <w:szCs w:val="22"/>
                <w14:ligatures w14:val="none"/>
                <w14:cntxtAlts w14:val="0"/>
              </w:rPr>
              <w:tab/>
            </w:r>
            <w:r w:rsidR="000F76F2" w:rsidRPr="008977EA">
              <w:rPr>
                <w:rStyle w:val="Hyperlink"/>
                <w:rFonts w:ascii="Corbel" w:hAnsi="Corbel"/>
                <w:b/>
                <w:noProof/>
                <w:lang w:val="en-GB"/>
              </w:rPr>
              <w:t>Monitoring and Evaluation</w:t>
            </w:r>
            <w:r w:rsidR="000F76F2">
              <w:rPr>
                <w:noProof/>
                <w:webHidden/>
              </w:rPr>
              <w:tab/>
            </w:r>
            <w:r w:rsidR="000F76F2">
              <w:rPr>
                <w:noProof/>
                <w:webHidden/>
              </w:rPr>
              <w:fldChar w:fldCharType="begin"/>
            </w:r>
            <w:r w:rsidR="000F76F2">
              <w:rPr>
                <w:noProof/>
                <w:webHidden/>
              </w:rPr>
              <w:instrText xml:space="preserve"> PAGEREF _Toc459812286 \h </w:instrText>
            </w:r>
            <w:r w:rsidR="000F76F2">
              <w:rPr>
                <w:noProof/>
                <w:webHidden/>
              </w:rPr>
            </w:r>
            <w:r w:rsidR="000F76F2">
              <w:rPr>
                <w:noProof/>
                <w:webHidden/>
              </w:rPr>
              <w:fldChar w:fldCharType="separate"/>
            </w:r>
            <w:r>
              <w:rPr>
                <w:noProof/>
                <w:webHidden/>
              </w:rPr>
              <w:t>11</w:t>
            </w:r>
            <w:r w:rsidR="000F76F2">
              <w:rPr>
                <w:noProof/>
                <w:webHidden/>
              </w:rPr>
              <w:fldChar w:fldCharType="end"/>
            </w:r>
          </w:hyperlink>
        </w:p>
        <w:p w14:paraId="443DE3EE" w14:textId="68A54C1E" w:rsidR="000F76F2" w:rsidRDefault="00803062">
          <w:pPr>
            <w:pStyle w:val="TOC1"/>
            <w:rPr>
              <w:rFonts w:asciiTheme="minorHAnsi" w:eastAsiaTheme="minorEastAsia" w:hAnsiTheme="minorHAnsi" w:cstheme="minorBidi"/>
              <w:noProof/>
              <w:color w:val="auto"/>
              <w:kern w:val="0"/>
              <w:sz w:val="22"/>
              <w:szCs w:val="22"/>
              <w14:ligatures w14:val="none"/>
              <w14:cntxtAlts w14:val="0"/>
            </w:rPr>
          </w:pPr>
          <w:hyperlink w:anchor="_Toc459812287" w:history="1">
            <w:r w:rsidR="000F76F2" w:rsidRPr="008977EA">
              <w:rPr>
                <w:rStyle w:val="Hyperlink"/>
                <w:rFonts w:ascii="Corbel" w:hAnsi="Corbel"/>
                <w:b/>
                <w:noProof/>
                <w:lang w:val="en-GB"/>
              </w:rPr>
              <w:t>7.</w:t>
            </w:r>
            <w:r w:rsidR="000F76F2">
              <w:rPr>
                <w:rFonts w:asciiTheme="minorHAnsi" w:eastAsiaTheme="minorEastAsia" w:hAnsiTheme="minorHAnsi" w:cstheme="minorBidi"/>
                <w:noProof/>
                <w:color w:val="auto"/>
                <w:kern w:val="0"/>
                <w:sz w:val="22"/>
                <w:szCs w:val="22"/>
                <w14:ligatures w14:val="none"/>
                <w14:cntxtAlts w14:val="0"/>
              </w:rPr>
              <w:tab/>
            </w:r>
            <w:r w:rsidR="000F76F2" w:rsidRPr="008977EA">
              <w:rPr>
                <w:rStyle w:val="Hyperlink"/>
                <w:rFonts w:ascii="Corbel" w:hAnsi="Corbel"/>
                <w:b/>
                <w:noProof/>
                <w:lang w:val="en-GB"/>
              </w:rPr>
              <w:t>Knowledge management</w:t>
            </w:r>
            <w:r w:rsidR="000F76F2">
              <w:rPr>
                <w:noProof/>
                <w:webHidden/>
              </w:rPr>
              <w:tab/>
            </w:r>
            <w:r w:rsidR="000F76F2">
              <w:rPr>
                <w:noProof/>
                <w:webHidden/>
              </w:rPr>
              <w:fldChar w:fldCharType="begin"/>
            </w:r>
            <w:r w:rsidR="000F76F2">
              <w:rPr>
                <w:noProof/>
                <w:webHidden/>
              </w:rPr>
              <w:instrText xml:space="preserve"> PAGEREF _Toc459812287 \h </w:instrText>
            </w:r>
            <w:r w:rsidR="000F76F2">
              <w:rPr>
                <w:noProof/>
                <w:webHidden/>
              </w:rPr>
            </w:r>
            <w:r w:rsidR="000F76F2">
              <w:rPr>
                <w:noProof/>
                <w:webHidden/>
              </w:rPr>
              <w:fldChar w:fldCharType="separate"/>
            </w:r>
            <w:r>
              <w:rPr>
                <w:noProof/>
                <w:webHidden/>
              </w:rPr>
              <w:t>11</w:t>
            </w:r>
            <w:r w:rsidR="000F76F2">
              <w:rPr>
                <w:noProof/>
                <w:webHidden/>
              </w:rPr>
              <w:fldChar w:fldCharType="end"/>
            </w:r>
          </w:hyperlink>
        </w:p>
        <w:p w14:paraId="155DE9EB" w14:textId="17C872A0" w:rsidR="000F76F2" w:rsidRDefault="00803062">
          <w:pPr>
            <w:pStyle w:val="TOC1"/>
            <w:rPr>
              <w:rFonts w:asciiTheme="minorHAnsi" w:eastAsiaTheme="minorEastAsia" w:hAnsiTheme="minorHAnsi" w:cstheme="minorBidi"/>
              <w:noProof/>
              <w:color w:val="auto"/>
              <w:kern w:val="0"/>
              <w:sz w:val="22"/>
              <w:szCs w:val="22"/>
              <w14:ligatures w14:val="none"/>
              <w14:cntxtAlts w14:val="0"/>
            </w:rPr>
          </w:pPr>
          <w:hyperlink w:anchor="_Toc459812288" w:history="1">
            <w:r w:rsidR="000F76F2" w:rsidRPr="008977EA">
              <w:rPr>
                <w:rStyle w:val="Hyperlink"/>
                <w:rFonts w:ascii="Corbel" w:hAnsi="Corbel"/>
                <w:b/>
                <w:noProof/>
                <w:lang w:val="en-GB"/>
              </w:rPr>
              <w:t>8.</w:t>
            </w:r>
            <w:r w:rsidR="000F76F2">
              <w:rPr>
                <w:rFonts w:asciiTheme="minorHAnsi" w:eastAsiaTheme="minorEastAsia" w:hAnsiTheme="minorHAnsi" w:cstheme="minorBidi"/>
                <w:noProof/>
                <w:color w:val="auto"/>
                <w:kern w:val="0"/>
                <w:sz w:val="22"/>
                <w:szCs w:val="22"/>
                <w14:ligatures w14:val="none"/>
                <w14:cntxtAlts w14:val="0"/>
              </w:rPr>
              <w:tab/>
            </w:r>
            <w:r w:rsidR="000F76F2" w:rsidRPr="008977EA">
              <w:rPr>
                <w:rStyle w:val="Hyperlink"/>
                <w:rFonts w:ascii="Corbel" w:hAnsi="Corbel"/>
                <w:b/>
                <w:noProof/>
                <w:lang w:val="en-GB"/>
              </w:rPr>
              <w:t>Challenges/Issues</w:t>
            </w:r>
            <w:r w:rsidR="000F76F2">
              <w:rPr>
                <w:noProof/>
                <w:webHidden/>
              </w:rPr>
              <w:tab/>
            </w:r>
            <w:r w:rsidR="000F76F2">
              <w:rPr>
                <w:noProof/>
                <w:webHidden/>
              </w:rPr>
              <w:fldChar w:fldCharType="begin"/>
            </w:r>
            <w:r w:rsidR="000F76F2">
              <w:rPr>
                <w:noProof/>
                <w:webHidden/>
              </w:rPr>
              <w:instrText xml:space="preserve"> PAGEREF _Toc459812288 \h </w:instrText>
            </w:r>
            <w:r w:rsidR="000F76F2">
              <w:rPr>
                <w:noProof/>
                <w:webHidden/>
              </w:rPr>
            </w:r>
            <w:r w:rsidR="000F76F2">
              <w:rPr>
                <w:noProof/>
                <w:webHidden/>
              </w:rPr>
              <w:fldChar w:fldCharType="separate"/>
            </w:r>
            <w:r>
              <w:rPr>
                <w:noProof/>
                <w:webHidden/>
              </w:rPr>
              <w:t>11</w:t>
            </w:r>
            <w:r w:rsidR="000F76F2">
              <w:rPr>
                <w:noProof/>
                <w:webHidden/>
              </w:rPr>
              <w:fldChar w:fldCharType="end"/>
            </w:r>
          </w:hyperlink>
        </w:p>
        <w:p w14:paraId="4EE3A8A6" w14:textId="7CCABE77" w:rsidR="000F76F2" w:rsidRDefault="00803062">
          <w:pPr>
            <w:pStyle w:val="TOC1"/>
            <w:rPr>
              <w:rFonts w:asciiTheme="minorHAnsi" w:eastAsiaTheme="minorEastAsia" w:hAnsiTheme="minorHAnsi" w:cstheme="minorBidi"/>
              <w:noProof/>
              <w:color w:val="auto"/>
              <w:kern w:val="0"/>
              <w:sz w:val="22"/>
              <w:szCs w:val="22"/>
              <w14:ligatures w14:val="none"/>
              <w14:cntxtAlts w14:val="0"/>
            </w:rPr>
          </w:pPr>
          <w:hyperlink w:anchor="_Toc459812289" w:history="1">
            <w:r w:rsidR="000F76F2" w:rsidRPr="008977EA">
              <w:rPr>
                <w:rStyle w:val="Hyperlink"/>
                <w:rFonts w:ascii="Corbel" w:hAnsi="Corbel"/>
                <w:b/>
                <w:noProof/>
                <w:lang w:val="en-GB"/>
              </w:rPr>
              <w:t>9.</w:t>
            </w:r>
            <w:r w:rsidR="000F76F2">
              <w:rPr>
                <w:rFonts w:asciiTheme="minorHAnsi" w:eastAsiaTheme="minorEastAsia" w:hAnsiTheme="minorHAnsi" w:cstheme="minorBidi"/>
                <w:noProof/>
                <w:color w:val="auto"/>
                <w:kern w:val="0"/>
                <w:sz w:val="22"/>
                <w:szCs w:val="22"/>
                <w14:ligatures w14:val="none"/>
                <w14:cntxtAlts w14:val="0"/>
              </w:rPr>
              <w:tab/>
            </w:r>
            <w:r w:rsidR="000F76F2" w:rsidRPr="008977EA">
              <w:rPr>
                <w:rStyle w:val="Hyperlink"/>
                <w:rFonts w:ascii="Corbel" w:hAnsi="Corbel"/>
                <w:b/>
                <w:noProof/>
                <w:lang w:val="en-GB"/>
              </w:rPr>
              <w:t>Lessons Learnt and Way Forward</w:t>
            </w:r>
            <w:r w:rsidR="000F76F2">
              <w:rPr>
                <w:noProof/>
                <w:webHidden/>
              </w:rPr>
              <w:tab/>
            </w:r>
            <w:r w:rsidR="000F76F2">
              <w:rPr>
                <w:noProof/>
                <w:webHidden/>
              </w:rPr>
              <w:fldChar w:fldCharType="begin"/>
            </w:r>
            <w:r w:rsidR="000F76F2">
              <w:rPr>
                <w:noProof/>
                <w:webHidden/>
              </w:rPr>
              <w:instrText xml:space="preserve"> PAGEREF _Toc459812289 \h </w:instrText>
            </w:r>
            <w:r w:rsidR="000F76F2">
              <w:rPr>
                <w:noProof/>
                <w:webHidden/>
              </w:rPr>
            </w:r>
            <w:r w:rsidR="000F76F2">
              <w:rPr>
                <w:noProof/>
                <w:webHidden/>
              </w:rPr>
              <w:fldChar w:fldCharType="separate"/>
            </w:r>
            <w:r>
              <w:rPr>
                <w:noProof/>
                <w:webHidden/>
              </w:rPr>
              <w:t>11</w:t>
            </w:r>
            <w:r w:rsidR="000F76F2">
              <w:rPr>
                <w:noProof/>
                <w:webHidden/>
              </w:rPr>
              <w:fldChar w:fldCharType="end"/>
            </w:r>
          </w:hyperlink>
        </w:p>
        <w:p w14:paraId="0EC9BEB3" w14:textId="7D085990" w:rsidR="000F76F2" w:rsidRDefault="00803062">
          <w:pPr>
            <w:pStyle w:val="TOC1"/>
            <w:rPr>
              <w:rFonts w:asciiTheme="minorHAnsi" w:eastAsiaTheme="minorEastAsia" w:hAnsiTheme="minorHAnsi" w:cstheme="minorBidi"/>
              <w:noProof/>
              <w:color w:val="auto"/>
              <w:kern w:val="0"/>
              <w:sz w:val="22"/>
              <w:szCs w:val="22"/>
              <w14:ligatures w14:val="none"/>
              <w14:cntxtAlts w14:val="0"/>
            </w:rPr>
          </w:pPr>
          <w:hyperlink w:anchor="_Toc459812290" w:history="1">
            <w:r w:rsidR="000F76F2" w:rsidRPr="008977EA">
              <w:rPr>
                <w:rStyle w:val="Hyperlink"/>
                <w:rFonts w:ascii="Corbel" w:hAnsi="Corbel"/>
                <w:b/>
                <w:noProof/>
                <w:lang w:val="en-GB"/>
              </w:rPr>
              <w:t>10.</w:t>
            </w:r>
            <w:r w:rsidR="000F76F2">
              <w:rPr>
                <w:rFonts w:asciiTheme="minorHAnsi" w:eastAsiaTheme="minorEastAsia" w:hAnsiTheme="minorHAnsi" w:cstheme="minorBidi"/>
                <w:noProof/>
                <w:color w:val="auto"/>
                <w:kern w:val="0"/>
                <w:sz w:val="22"/>
                <w:szCs w:val="22"/>
                <w14:ligatures w14:val="none"/>
                <w14:cntxtAlts w14:val="0"/>
              </w:rPr>
              <w:tab/>
            </w:r>
            <w:r w:rsidR="000F76F2" w:rsidRPr="008977EA">
              <w:rPr>
                <w:rStyle w:val="Hyperlink"/>
                <w:rFonts w:ascii="Corbel" w:hAnsi="Corbel"/>
                <w:b/>
                <w:noProof/>
                <w:lang w:val="en-GB"/>
              </w:rPr>
              <w:t>Risks and Mitigation Measures</w:t>
            </w:r>
            <w:r w:rsidR="000F76F2">
              <w:rPr>
                <w:noProof/>
                <w:webHidden/>
              </w:rPr>
              <w:tab/>
            </w:r>
            <w:r w:rsidR="000F76F2">
              <w:rPr>
                <w:noProof/>
                <w:webHidden/>
              </w:rPr>
              <w:fldChar w:fldCharType="begin"/>
            </w:r>
            <w:r w:rsidR="000F76F2">
              <w:rPr>
                <w:noProof/>
                <w:webHidden/>
              </w:rPr>
              <w:instrText xml:space="preserve"> PAGEREF _Toc459812290 \h </w:instrText>
            </w:r>
            <w:r w:rsidR="000F76F2">
              <w:rPr>
                <w:noProof/>
                <w:webHidden/>
              </w:rPr>
            </w:r>
            <w:r w:rsidR="000F76F2">
              <w:rPr>
                <w:noProof/>
                <w:webHidden/>
              </w:rPr>
              <w:fldChar w:fldCharType="separate"/>
            </w:r>
            <w:r>
              <w:rPr>
                <w:noProof/>
                <w:webHidden/>
              </w:rPr>
              <w:t>12</w:t>
            </w:r>
            <w:r w:rsidR="000F76F2">
              <w:rPr>
                <w:noProof/>
                <w:webHidden/>
              </w:rPr>
              <w:fldChar w:fldCharType="end"/>
            </w:r>
          </w:hyperlink>
        </w:p>
        <w:p w14:paraId="6CA59D0F" w14:textId="406E9347" w:rsidR="000F76F2" w:rsidRDefault="00803062">
          <w:pPr>
            <w:pStyle w:val="TOC1"/>
            <w:rPr>
              <w:rFonts w:asciiTheme="minorHAnsi" w:eastAsiaTheme="minorEastAsia" w:hAnsiTheme="minorHAnsi" w:cstheme="minorBidi"/>
              <w:noProof/>
              <w:color w:val="auto"/>
              <w:kern w:val="0"/>
              <w:sz w:val="22"/>
              <w:szCs w:val="22"/>
              <w14:ligatures w14:val="none"/>
              <w14:cntxtAlts w14:val="0"/>
            </w:rPr>
          </w:pPr>
          <w:hyperlink w:anchor="_Toc459812291" w:history="1">
            <w:r w:rsidR="000F76F2" w:rsidRPr="008977EA">
              <w:rPr>
                <w:rStyle w:val="Hyperlink"/>
                <w:rFonts w:ascii="Corbel" w:hAnsi="Corbel"/>
                <w:b/>
                <w:noProof/>
                <w:lang w:val="en-GB"/>
              </w:rPr>
              <w:t>11.</w:t>
            </w:r>
            <w:r w:rsidR="000F76F2">
              <w:rPr>
                <w:rFonts w:asciiTheme="minorHAnsi" w:eastAsiaTheme="minorEastAsia" w:hAnsiTheme="minorHAnsi" w:cstheme="minorBidi"/>
                <w:noProof/>
                <w:color w:val="auto"/>
                <w:kern w:val="0"/>
                <w:sz w:val="22"/>
                <w:szCs w:val="22"/>
                <w14:ligatures w14:val="none"/>
                <w14:cntxtAlts w14:val="0"/>
              </w:rPr>
              <w:tab/>
            </w:r>
            <w:r w:rsidR="000F76F2" w:rsidRPr="008977EA">
              <w:rPr>
                <w:rStyle w:val="Hyperlink"/>
                <w:rFonts w:ascii="Corbel" w:hAnsi="Corbel"/>
                <w:b/>
                <w:noProof/>
                <w:lang w:val="en-GB"/>
              </w:rPr>
              <w:t>Financial Summary</w:t>
            </w:r>
            <w:r w:rsidR="000F76F2">
              <w:rPr>
                <w:noProof/>
                <w:webHidden/>
              </w:rPr>
              <w:tab/>
            </w:r>
            <w:r w:rsidR="000F76F2">
              <w:rPr>
                <w:noProof/>
                <w:webHidden/>
              </w:rPr>
              <w:fldChar w:fldCharType="begin"/>
            </w:r>
            <w:r w:rsidR="000F76F2">
              <w:rPr>
                <w:noProof/>
                <w:webHidden/>
              </w:rPr>
              <w:instrText xml:space="preserve"> PAGEREF _Toc459812291 \h </w:instrText>
            </w:r>
            <w:r w:rsidR="000F76F2">
              <w:rPr>
                <w:noProof/>
                <w:webHidden/>
              </w:rPr>
            </w:r>
            <w:r w:rsidR="000F76F2">
              <w:rPr>
                <w:noProof/>
                <w:webHidden/>
              </w:rPr>
              <w:fldChar w:fldCharType="separate"/>
            </w:r>
            <w:r>
              <w:rPr>
                <w:noProof/>
                <w:webHidden/>
              </w:rPr>
              <w:t>13</w:t>
            </w:r>
            <w:r w:rsidR="000F76F2">
              <w:rPr>
                <w:noProof/>
                <w:webHidden/>
              </w:rPr>
              <w:fldChar w:fldCharType="end"/>
            </w:r>
          </w:hyperlink>
        </w:p>
        <w:p w14:paraId="75288BE1" w14:textId="6AD60CBD" w:rsidR="000B3E80" w:rsidRDefault="000B3E80">
          <w:r>
            <w:rPr>
              <w:b/>
              <w:bCs/>
              <w:noProof/>
            </w:rPr>
            <w:fldChar w:fldCharType="end"/>
          </w:r>
        </w:p>
      </w:sdtContent>
    </w:sdt>
    <w:p w14:paraId="75B9FECB" w14:textId="087F67F6" w:rsidR="000B3E80" w:rsidRPr="002E5C8E" w:rsidRDefault="000B3E80" w:rsidP="005C541C">
      <w:pPr>
        <w:jc w:val="center"/>
        <w:rPr>
          <w:rFonts w:ascii="Corbel" w:hAnsi="Corbel"/>
          <w:color w:val="auto"/>
          <w:sz w:val="22"/>
          <w:szCs w:val="22"/>
          <w:lang w:val="en-GB"/>
        </w:rPr>
      </w:pPr>
    </w:p>
    <w:p w14:paraId="75B033AB" w14:textId="77777777" w:rsidR="005C541C" w:rsidRPr="002E5C8E" w:rsidRDefault="005C541C">
      <w:pPr>
        <w:rPr>
          <w:lang w:val="en-GB"/>
        </w:rPr>
      </w:pPr>
    </w:p>
    <w:p w14:paraId="03BB2D9F" w14:textId="77777777" w:rsidR="005C541C" w:rsidRPr="002E5C8E" w:rsidRDefault="005C541C">
      <w:pPr>
        <w:rPr>
          <w:lang w:val="en-GB"/>
        </w:rPr>
      </w:pPr>
    </w:p>
    <w:p w14:paraId="3ED1E209" w14:textId="77777777" w:rsidR="005C541C" w:rsidRPr="002E5C8E" w:rsidRDefault="005C541C">
      <w:pPr>
        <w:rPr>
          <w:lang w:val="en-GB"/>
        </w:rPr>
      </w:pPr>
    </w:p>
    <w:p w14:paraId="14D952BB" w14:textId="77777777" w:rsidR="005C541C" w:rsidRPr="002E5C8E" w:rsidRDefault="005C541C">
      <w:pPr>
        <w:rPr>
          <w:lang w:val="en-GB"/>
        </w:rPr>
      </w:pPr>
    </w:p>
    <w:p w14:paraId="70479324" w14:textId="77777777" w:rsidR="005C541C" w:rsidRPr="002E5C8E" w:rsidRDefault="005C541C">
      <w:pPr>
        <w:rPr>
          <w:lang w:val="en-GB"/>
        </w:rPr>
      </w:pPr>
    </w:p>
    <w:p w14:paraId="04E4C9A9" w14:textId="77777777" w:rsidR="005C541C" w:rsidRPr="002E5C8E" w:rsidRDefault="005C541C">
      <w:pPr>
        <w:rPr>
          <w:lang w:val="en-GB"/>
        </w:rPr>
      </w:pPr>
    </w:p>
    <w:p w14:paraId="58191C5A" w14:textId="77777777" w:rsidR="005C541C" w:rsidRPr="002E5C8E" w:rsidRDefault="005C541C">
      <w:pPr>
        <w:rPr>
          <w:lang w:val="en-GB"/>
        </w:rPr>
      </w:pPr>
    </w:p>
    <w:p w14:paraId="56619F3B" w14:textId="77777777" w:rsidR="005C541C" w:rsidRPr="002E5C8E" w:rsidRDefault="005C541C">
      <w:pPr>
        <w:rPr>
          <w:lang w:val="en-GB"/>
        </w:rPr>
      </w:pPr>
    </w:p>
    <w:p w14:paraId="7A2681E8" w14:textId="77777777" w:rsidR="005C541C" w:rsidRPr="002E5C8E" w:rsidRDefault="005C541C">
      <w:pPr>
        <w:rPr>
          <w:lang w:val="en-GB"/>
        </w:rPr>
      </w:pPr>
    </w:p>
    <w:p w14:paraId="32529B91" w14:textId="77777777" w:rsidR="005C541C" w:rsidRPr="002E5C8E" w:rsidRDefault="005C541C">
      <w:pPr>
        <w:rPr>
          <w:lang w:val="en-GB"/>
        </w:rPr>
      </w:pPr>
    </w:p>
    <w:p w14:paraId="2626CDF0" w14:textId="77777777" w:rsidR="005C541C" w:rsidRPr="002E5C8E" w:rsidRDefault="005C541C">
      <w:pPr>
        <w:rPr>
          <w:lang w:val="en-GB"/>
        </w:rPr>
      </w:pPr>
    </w:p>
    <w:p w14:paraId="39B735DF" w14:textId="77777777" w:rsidR="005C541C" w:rsidRPr="002E5C8E" w:rsidRDefault="005C541C">
      <w:pPr>
        <w:rPr>
          <w:lang w:val="en-GB"/>
        </w:rPr>
      </w:pPr>
    </w:p>
    <w:p w14:paraId="449A8301" w14:textId="77777777" w:rsidR="005C541C" w:rsidRPr="002E5C8E" w:rsidRDefault="005C541C">
      <w:pPr>
        <w:rPr>
          <w:lang w:val="en-GB"/>
        </w:rPr>
      </w:pPr>
    </w:p>
    <w:p w14:paraId="76A092C7" w14:textId="77777777" w:rsidR="005C541C" w:rsidRPr="002E5C8E" w:rsidRDefault="005C541C">
      <w:pPr>
        <w:rPr>
          <w:lang w:val="en-GB"/>
        </w:rPr>
      </w:pPr>
    </w:p>
    <w:p w14:paraId="10D90604" w14:textId="77777777" w:rsidR="007F4893" w:rsidRPr="002E5C8E" w:rsidRDefault="007F4893">
      <w:pPr>
        <w:spacing w:after="160" w:line="259" w:lineRule="auto"/>
        <w:rPr>
          <w:rFonts w:ascii="Corbel" w:hAnsi="Corbel"/>
          <w:b/>
          <w:color w:val="002060"/>
          <w:sz w:val="28"/>
          <w:szCs w:val="28"/>
          <w:lang w:val="en-GB"/>
        </w:rPr>
      </w:pPr>
      <w:r w:rsidRPr="002E5C8E">
        <w:rPr>
          <w:rFonts w:ascii="Corbel" w:hAnsi="Corbel"/>
          <w:b/>
          <w:color w:val="002060"/>
          <w:sz w:val="28"/>
          <w:szCs w:val="28"/>
          <w:lang w:val="en-GB"/>
        </w:rPr>
        <w:br w:type="page"/>
      </w:r>
    </w:p>
    <w:p w14:paraId="092BDF32" w14:textId="6D848B18" w:rsidR="005C541C" w:rsidRPr="00180691" w:rsidRDefault="005C541C" w:rsidP="00180691">
      <w:pPr>
        <w:pStyle w:val="Heading1"/>
        <w:ind w:firstLine="360"/>
        <w:rPr>
          <w:rFonts w:ascii="Corbel" w:hAnsi="Corbel"/>
          <w:b/>
          <w:sz w:val="28"/>
          <w:szCs w:val="28"/>
          <w:lang w:val="en-GB"/>
        </w:rPr>
      </w:pPr>
      <w:bookmarkStart w:id="1" w:name="_Toc459812280"/>
      <w:r w:rsidRPr="00180691">
        <w:rPr>
          <w:rFonts w:ascii="Corbel" w:hAnsi="Corbel"/>
          <w:b/>
          <w:sz w:val="28"/>
          <w:szCs w:val="28"/>
          <w:lang w:val="en-GB"/>
        </w:rPr>
        <w:lastRenderedPageBreak/>
        <w:t>Acronyms</w:t>
      </w:r>
      <w:bookmarkEnd w:id="1"/>
    </w:p>
    <w:p w14:paraId="0BED5044" w14:textId="19FC563F" w:rsidR="00180691" w:rsidRPr="002E5C8E" w:rsidRDefault="00803062" w:rsidP="00180691">
      <w:pPr>
        <w:pStyle w:val="ListParagraph"/>
        <w:ind w:left="0"/>
        <w:rPr>
          <w:rFonts w:ascii="Corbel" w:hAnsi="Corbel"/>
          <w:color w:val="auto"/>
          <w:sz w:val="22"/>
          <w:szCs w:val="22"/>
          <w:lang w:val="en-GB"/>
        </w:rPr>
      </w:pPr>
      <w:r>
        <w:rPr>
          <w:rFonts w:ascii="Corbel" w:hAnsi="Corbel"/>
          <w:b/>
          <w:color w:val="auto"/>
          <w:sz w:val="22"/>
          <w:szCs w:val="22"/>
          <w:lang w:val="en-GB"/>
          <w14:ligatures w14:val="none"/>
        </w:rPr>
        <w:pict w14:anchorId="441244FC">
          <v:rect id="_x0000_i1025" style="width:522pt;height:1.5pt" o:hralign="center" o:hrstd="t" o:hrnoshade="t" o:hr="t" fillcolor="#1b1d3d [2415]" stroked="f"/>
        </w:pict>
      </w: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95"/>
      </w:tblGrid>
      <w:tr w:rsidR="00F60B5E" w:rsidRPr="002E5C8E" w14:paraId="488118EA" w14:textId="77777777" w:rsidTr="002B17D7">
        <w:tc>
          <w:tcPr>
            <w:tcW w:w="1980" w:type="dxa"/>
          </w:tcPr>
          <w:p w14:paraId="3F71D1BA" w14:textId="6FD5A59F" w:rsidR="00F60B5E" w:rsidRPr="002E5C8E" w:rsidRDefault="0083682D" w:rsidP="002B17D7">
            <w:pPr>
              <w:rPr>
                <w:b/>
                <w:color w:val="002060"/>
                <w:lang w:val="en-GB"/>
              </w:rPr>
            </w:pPr>
            <w:r>
              <w:rPr>
                <w:b/>
                <w:color w:val="002060"/>
                <w:lang w:val="en-GB"/>
              </w:rPr>
              <w:t>AGPO</w:t>
            </w:r>
          </w:p>
        </w:tc>
        <w:tc>
          <w:tcPr>
            <w:tcW w:w="7195" w:type="dxa"/>
          </w:tcPr>
          <w:p w14:paraId="0C87958E" w14:textId="505493C7" w:rsidR="00F60B5E" w:rsidRPr="002E5C8E" w:rsidRDefault="0083682D" w:rsidP="002B17D7">
            <w:pPr>
              <w:rPr>
                <w:b/>
                <w:color w:val="002060"/>
                <w:lang w:val="en-GB"/>
              </w:rPr>
            </w:pPr>
            <w:r>
              <w:rPr>
                <w:b/>
                <w:color w:val="002060"/>
                <w:lang w:val="en-GB"/>
              </w:rPr>
              <w:t xml:space="preserve">Access to Government Procurement Opportunities </w:t>
            </w:r>
          </w:p>
        </w:tc>
      </w:tr>
      <w:tr w:rsidR="0083682D" w:rsidRPr="002E5C8E" w14:paraId="6932D77A" w14:textId="77777777" w:rsidTr="002B17D7">
        <w:tc>
          <w:tcPr>
            <w:tcW w:w="1980" w:type="dxa"/>
          </w:tcPr>
          <w:p w14:paraId="23EBEC5F" w14:textId="7FFC82FE" w:rsidR="0083682D" w:rsidRDefault="0083682D" w:rsidP="002B17D7">
            <w:pPr>
              <w:rPr>
                <w:b/>
                <w:color w:val="002060"/>
                <w:lang w:val="en-GB"/>
              </w:rPr>
            </w:pPr>
            <w:r>
              <w:rPr>
                <w:b/>
                <w:color w:val="002060"/>
                <w:lang w:val="en-GB"/>
              </w:rPr>
              <w:t>ASALs</w:t>
            </w:r>
          </w:p>
        </w:tc>
        <w:tc>
          <w:tcPr>
            <w:tcW w:w="7195" w:type="dxa"/>
          </w:tcPr>
          <w:p w14:paraId="2CD7ADCA" w14:textId="7DD8C4A2" w:rsidR="0083682D" w:rsidRDefault="0083682D" w:rsidP="002B17D7">
            <w:pPr>
              <w:rPr>
                <w:b/>
                <w:color w:val="002060"/>
                <w:lang w:val="en-GB"/>
              </w:rPr>
            </w:pPr>
            <w:r>
              <w:rPr>
                <w:b/>
                <w:color w:val="002060"/>
                <w:lang w:val="en-GB"/>
              </w:rPr>
              <w:t xml:space="preserve">Arid and Semi-Arid Lands </w:t>
            </w:r>
          </w:p>
        </w:tc>
      </w:tr>
      <w:tr w:rsidR="0083682D" w:rsidRPr="002E5C8E" w14:paraId="5659DD90" w14:textId="77777777" w:rsidTr="002B17D7">
        <w:tc>
          <w:tcPr>
            <w:tcW w:w="1980" w:type="dxa"/>
          </w:tcPr>
          <w:p w14:paraId="2DA8D547" w14:textId="1C3735C1" w:rsidR="0083682D" w:rsidRDefault="0083682D" w:rsidP="002B17D7">
            <w:pPr>
              <w:rPr>
                <w:b/>
                <w:color w:val="002060"/>
                <w:lang w:val="en-GB"/>
              </w:rPr>
            </w:pPr>
            <w:proofErr w:type="spellStart"/>
            <w:r>
              <w:rPr>
                <w:b/>
                <w:color w:val="002060"/>
                <w:lang w:val="en-GB"/>
              </w:rPr>
              <w:t>BCtA</w:t>
            </w:r>
            <w:proofErr w:type="spellEnd"/>
          </w:p>
        </w:tc>
        <w:tc>
          <w:tcPr>
            <w:tcW w:w="7195" w:type="dxa"/>
          </w:tcPr>
          <w:p w14:paraId="410ACCA6" w14:textId="0C1C639B" w:rsidR="0083682D" w:rsidRDefault="0083682D" w:rsidP="002B17D7">
            <w:pPr>
              <w:rPr>
                <w:b/>
                <w:color w:val="002060"/>
                <w:lang w:val="en-GB"/>
              </w:rPr>
            </w:pPr>
            <w:r>
              <w:rPr>
                <w:b/>
                <w:color w:val="002060"/>
                <w:lang w:val="en-GB"/>
              </w:rPr>
              <w:t xml:space="preserve">Business Call to Action </w:t>
            </w:r>
          </w:p>
        </w:tc>
      </w:tr>
      <w:tr w:rsidR="0083682D" w:rsidRPr="002E5C8E" w14:paraId="7D100E77" w14:textId="77777777" w:rsidTr="002B17D7">
        <w:tc>
          <w:tcPr>
            <w:tcW w:w="1980" w:type="dxa"/>
          </w:tcPr>
          <w:p w14:paraId="5315997D" w14:textId="7975AD1F" w:rsidR="0083682D" w:rsidRDefault="0083682D" w:rsidP="002B17D7">
            <w:pPr>
              <w:rPr>
                <w:b/>
                <w:color w:val="002060"/>
                <w:lang w:val="en-GB"/>
              </w:rPr>
            </w:pPr>
            <w:r>
              <w:rPr>
                <w:b/>
                <w:color w:val="002060"/>
                <w:lang w:val="en-GB"/>
              </w:rPr>
              <w:t>BSED</w:t>
            </w:r>
          </w:p>
        </w:tc>
        <w:tc>
          <w:tcPr>
            <w:tcW w:w="7195" w:type="dxa"/>
          </w:tcPr>
          <w:p w14:paraId="7EAE3ABB" w14:textId="5C00D870" w:rsidR="0083682D" w:rsidRDefault="0083682D" w:rsidP="002B17D7">
            <w:pPr>
              <w:rPr>
                <w:b/>
                <w:color w:val="002060"/>
                <w:lang w:val="en-GB"/>
              </w:rPr>
            </w:pPr>
            <w:r>
              <w:rPr>
                <w:b/>
                <w:color w:val="002060"/>
                <w:lang w:val="en-GB"/>
              </w:rPr>
              <w:t xml:space="preserve">Business Skills and Enterprise Development </w:t>
            </w:r>
          </w:p>
        </w:tc>
      </w:tr>
      <w:tr w:rsidR="0083682D" w:rsidRPr="002E5C8E" w14:paraId="67F3344A" w14:textId="77777777" w:rsidTr="002B17D7">
        <w:tc>
          <w:tcPr>
            <w:tcW w:w="1980" w:type="dxa"/>
          </w:tcPr>
          <w:p w14:paraId="65A48CED" w14:textId="4DD2F748" w:rsidR="0083682D" w:rsidRPr="002E5C8E" w:rsidRDefault="0083682D" w:rsidP="0083682D">
            <w:pPr>
              <w:rPr>
                <w:b/>
                <w:color w:val="002060"/>
                <w:lang w:val="en-GB"/>
              </w:rPr>
            </w:pPr>
            <w:r w:rsidRPr="002E5C8E">
              <w:rPr>
                <w:b/>
                <w:color w:val="002060"/>
                <w:lang w:val="en-GB"/>
              </w:rPr>
              <w:t>CBDC</w:t>
            </w:r>
          </w:p>
        </w:tc>
        <w:tc>
          <w:tcPr>
            <w:tcW w:w="7195" w:type="dxa"/>
          </w:tcPr>
          <w:p w14:paraId="74BF3F7A" w14:textId="184C9A95" w:rsidR="0083682D" w:rsidRPr="002E5C8E" w:rsidRDefault="0083682D" w:rsidP="0083682D">
            <w:pPr>
              <w:rPr>
                <w:b/>
                <w:color w:val="002060"/>
                <w:lang w:val="en-GB"/>
              </w:rPr>
            </w:pPr>
            <w:r w:rsidRPr="002E5C8E">
              <w:rPr>
                <w:b/>
                <w:color w:val="002060"/>
                <w:lang w:val="en-GB"/>
              </w:rPr>
              <w:t>County Business Development Centres</w:t>
            </w:r>
          </w:p>
        </w:tc>
      </w:tr>
      <w:tr w:rsidR="0083682D" w:rsidRPr="002E5C8E" w14:paraId="56FB2FF1" w14:textId="77777777" w:rsidTr="002B17D7">
        <w:tc>
          <w:tcPr>
            <w:tcW w:w="1980" w:type="dxa"/>
          </w:tcPr>
          <w:p w14:paraId="4DA55DE1" w14:textId="4B4B06B1" w:rsidR="0083682D" w:rsidRDefault="0083682D" w:rsidP="0083682D">
            <w:pPr>
              <w:rPr>
                <w:b/>
                <w:color w:val="002060"/>
                <w:lang w:val="en-GB"/>
              </w:rPr>
            </w:pPr>
            <w:r>
              <w:rPr>
                <w:b/>
                <w:color w:val="002060"/>
                <w:lang w:val="en-GB"/>
              </w:rPr>
              <w:t>CEC</w:t>
            </w:r>
          </w:p>
        </w:tc>
        <w:tc>
          <w:tcPr>
            <w:tcW w:w="7195" w:type="dxa"/>
          </w:tcPr>
          <w:p w14:paraId="5C0F6DFB" w14:textId="37E0EF59" w:rsidR="0083682D" w:rsidRDefault="0083682D" w:rsidP="0083682D">
            <w:pPr>
              <w:rPr>
                <w:b/>
                <w:color w:val="002060"/>
                <w:lang w:val="en-GB"/>
              </w:rPr>
            </w:pPr>
            <w:r>
              <w:rPr>
                <w:b/>
                <w:color w:val="002060"/>
                <w:lang w:val="en-GB"/>
              </w:rPr>
              <w:t>County Executive Committee</w:t>
            </w:r>
          </w:p>
        </w:tc>
      </w:tr>
      <w:tr w:rsidR="0083682D" w:rsidRPr="002E5C8E" w14:paraId="7651776D" w14:textId="77777777" w:rsidTr="002B17D7">
        <w:tc>
          <w:tcPr>
            <w:tcW w:w="1980" w:type="dxa"/>
          </w:tcPr>
          <w:p w14:paraId="24DCA440" w14:textId="5E4BDE9B" w:rsidR="0083682D" w:rsidRDefault="0083682D" w:rsidP="0083682D">
            <w:pPr>
              <w:rPr>
                <w:b/>
                <w:color w:val="002060"/>
                <w:lang w:val="en-GB"/>
              </w:rPr>
            </w:pPr>
            <w:r>
              <w:rPr>
                <w:b/>
                <w:color w:val="002060"/>
                <w:lang w:val="en-GB"/>
              </w:rPr>
              <w:t>DAO</w:t>
            </w:r>
          </w:p>
        </w:tc>
        <w:tc>
          <w:tcPr>
            <w:tcW w:w="7195" w:type="dxa"/>
          </w:tcPr>
          <w:p w14:paraId="3F95F129" w14:textId="4D81257C" w:rsidR="0083682D" w:rsidRDefault="0083682D" w:rsidP="0083682D">
            <w:pPr>
              <w:rPr>
                <w:b/>
                <w:color w:val="002060"/>
                <w:lang w:val="en-GB"/>
              </w:rPr>
            </w:pPr>
            <w:r>
              <w:rPr>
                <w:b/>
                <w:color w:val="002060"/>
                <w:lang w:val="en-GB"/>
              </w:rPr>
              <w:t xml:space="preserve">Delivering As One </w:t>
            </w:r>
          </w:p>
        </w:tc>
      </w:tr>
      <w:tr w:rsidR="0083682D" w:rsidRPr="002E5C8E" w14:paraId="234F4D8B" w14:textId="77777777" w:rsidTr="002B17D7">
        <w:tc>
          <w:tcPr>
            <w:tcW w:w="1980" w:type="dxa"/>
          </w:tcPr>
          <w:p w14:paraId="3BB940F0" w14:textId="285AA10B" w:rsidR="0083682D" w:rsidRPr="002E5C8E" w:rsidRDefault="0083682D" w:rsidP="0083682D">
            <w:pPr>
              <w:rPr>
                <w:b/>
                <w:color w:val="002060"/>
                <w:lang w:val="en-GB"/>
              </w:rPr>
            </w:pPr>
            <w:r>
              <w:rPr>
                <w:b/>
                <w:color w:val="002060"/>
                <w:lang w:val="en-GB"/>
              </w:rPr>
              <w:t>EEP</w:t>
            </w:r>
          </w:p>
        </w:tc>
        <w:tc>
          <w:tcPr>
            <w:tcW w:w="7195" w:type="dxa"/>
          </w:tcPr>
          <w:p w14:paraId="4CFD0FAD" w14:textId="6D4FC58D" w:rsidR="0083682D" w:rsidRPr="002E5C8E" w:rsidRDefault="0083682D" w:rsidP="0083682D">
            <w:pPr>
              <w:rPr>
                <w:b/>
                <w:color w:val="002060"/>
                <w:lang w:val="en-GB"/>
              </w:rPr>
            </w:pPr>
            <w:r>
              <w:rPr>
                <w:b/>
                <w:color w:val="002060"/>
                <w:lang w:val="en-GB"/>
              </w:rPr>
              <w:t xml:space="preserve">Economic Empowerment Programme </w:t>
            </w:r>
          </w:p>
        </w:tc>
      </w:tr>
      <w:tr w:rsidR="0083682D" w:rsidRPr="002E5C8E" w14:paraId="7B37EB87" w14:textId="77777777" w:rsidTr="002B17D7">
        <w:tc>
          <w:tcPr>
            <w:tcW w:w="1980" w:type="dxa"/>
          </w:tcPr>
          <w:p w14:paraId="23744F70" w14:textId="57CE84B4" w:rsidR="0083682D" w:rsidRDefault="0083682D" w:rsidP="0083682D">
            <w:pPr>
              <w:rPr>
                <w:b/>
                <w:color w:val="002060"/>
                <w:lang w:val="en-GB"/>
              </w:rPr>
            </w:pPr>
            <w:r>
              <w:rPr>
                <w:b/>
                <w:color w:val="002060"/>
                <w:lang w:val="en-GB"/>
              </w:rPr>
              <w:t>HACT</w:t>
            </w:r>
          </w:p>
        </w:tc>
        <w:tc>
          <w:tcPr>
            <w:tcW w:w="7195" w:type="dxa"/>
          </w:tcPr>
          <w:p w14:paraId="401831B6" w14:textId="2A2DDFF3" w:rsidR="0083682D" w:rsidRDefault="0083682D" w:rsidP="0083682D">
            <w:pPr>
              <w:rPr>
                <w:b/>
                <w:color w:val="002060"/>
                <w:lang w:val="en-GB"/>
              </w:rPr>
            </w:pPr>
            <w:r>
              <w:rPr>
                <w:b/>
                <w:color w:val="002060"/>
                <w:lang w:val="en-GB"/>
              </w:rPr>
              <w:t xml:space="preserve">Harmonized Approach to Cash Transfers </w:t>
            </w:r>
          </w:p>
        </w:tc>
      </w:tr>
      <w:tr w:rsidR="0083682D" w:rsidRPr="002E5C8E" w14:paraId="4BF727D7" w14:textId="77777777" w:rsidTr="002B17D7">
        <w:tc>
          <w:tcPr>
            <w:tcW w:w="1980" w:type="dxa"/>
          </w:tcPr>
          <w:p w14:paraId="6313FFFB" w14:textId="77777777" w:rsidR="0083682D" w:rsidRPr="002E5C8E" w:rsidRDefault="0083682D" w:rsidP="0083682D">
            <w:pPr>
              <w:rPr>
                <w:b/>
                <w:color w:val="002060"/>
                <w:lang w:val="en-GB"/>
              </w:rPr>
            </w:pPr>
            <w:r w:rsidRPr="002E5C8E">
              <w:rPr>
                <w:b/>
                <w:color w:val="002060"/>
                <w:lang w:val="en-GB"/>
              </w:rPr>
              <w:t>HFF</w:t>
            </w:r>
          </w:p>
        </w:tc>
        <w:tc>
          <w:tcPr>
            <w:tcW w:w="7195" w:type="dxa"/>
          </w:tcPr>
          <w:p w14:paraId="11502DBB" w14:textId="77777777" w:rsidR="0083682D" w:rsidRPr="002E5C8E" w:rsidRDefault="0083682D" w:rsidP="0083682D">
            <w:pPr>
              <w:rPr>
                <w:b/>
                <w:color w:val="002060"/>
                <w:lang w:val="en-GB"/>
              </w:rPr>
            </w:pPr>
            <w:r w:rsidRPr="002E5C8E">
              <w:rPr>
                <w:b/>
                <w:color w:val="002060"/>
                <w:lang w:val="en-GB"/>
              </w:rPr>
              <w:t>Housing Finance Foundation</w:t>
            </w:r>
          </w:p>
        </w:tc>
      </w:tr>
      <w:tr w:rsidR="0083682D" w:rsidRPr="002E5C8E" w14:paraId="1029232E" w14:textId="77777777" w:rsidTr="002B17D7">
        <w:tc>
          <w:tcPr>
            <w:tcW w:w="1980" w:type="dxa"/>
          </w:tcPr>
          <w:p w14:paraId="00788D77" w14:textId="77777777" w:rsidR="0083682D" w:rsidRPr="002E5C8E" w:rsidRDefault="0083682D" w:rsidP="0083682D">
            <w:pPr>
              <w:rPr>
                <w:b/>
                <w:color w:val="002060"/>
                <w:lang w:val="en-GB"/>
              </w:rPr>
            </w:pPr>
            <w:r w:rsidRPr="002E5C8E">
              <w:rPr>
                <w:b/>
                <w:color w:val="002060"/>
                <w:lang w:val="en-GB"/>
              </w:rPr>
              <w:t>KAM</w:t>
            </w:r>
          </w:p>
        </w:tc>
        <w:tc>
          <w:tcPr>
            <w:tcW w:w="7195" w:type="dxa"/>
          </w:tcPr>
          <w:p w14:paraId="2BD7C83A" w14:textId="77777777" w:rsidR="0083682D" w:rsidRPr="002E5C8E" w:rsidRDefault="0083682D" w:rsidP="0083682D">
            <w:pPr>
              <w:rPr>
                <w:b/>
                <w:color w:val="002060"/>
                <w:lang w:val="en-GB"/>
              </w:rPr>
            </w:pPr>
            <w:r w:rsidRPr="002E5C8E">
              <w:rPr>
                <w:b/>
                <w:color w:val="002060"/>
                <w:lang w:val="en-GB"/>
              </w:rPr>
              <w:t>Kenya Association of Manufacturers</w:t>
            </w:r>
          </w:p>
        </w:tc>
      </w:tr>
      <w:tr w:rsidR="0083682D" w:rsidRPr="002E5C8E" w14:paraId="6C47711D" w14:textId="77777777" w:rsidTr="002B17D7">
        <w:tc>
          <w:tcPr>
            <w:tcW w:w="1980" w:type="dxa"/>
          </w:tcPr>
          <w:p w14:paraId="53AE1856" w14:textId="77777777" w:rsidR="0083682D" w:rsidRPr="002E5C8E" w:rsidRDefault="0083682D" w:rsidP="0083682D">
            <w:pPr>
              <w:rPr>
                <w:b/>
                <w:color w:val="002060"/>
                <w:lang w:val="en-GB"/>
              </w:rPr>
            </w:pPr>
            <w:r w:rsidRPr="002E5C8E">
              <w:rPr>
                <w:b/>
                <w:color w:val="002060"/>
                <w:lang w:val="en-GB"/>
              </w:rPr>
              <w:t>KenInvest</w:t>
            </w:r>
          </w:p>
        </w:tc>
        <w:tc>
          <w:tcPr>
            <w:tcW w:w="7195" w:type="dxa"/>
          </w:tcPr>
          <w:p w14:paraId="58E88BC9" w14:textId="77777777" w:rsidR="0083682D" w:rsidRPr="002E5C8E" w:rsidRDefault="0083682D" w:rsidP="0083682D">
            <w:pPr>
              <w:rPr>
                <w:b/>
                <w:color w:val="002060"/>
                <w:lang w:val="en-GB"/>
              </w:rPr>
            </w:pPr>
            <w:r w:rsidRPr="002E5C8E">
              <w:rPr>
                <w:b/>
                <w:color w:val="002060"/>
                <w:lang w:val="en-GB"/>
              </w:rPr>
              <w:t>Kenya Investment Authority</w:t>
            </w:r>
          </w:p>
        </w:tc>
      </w:tr>
      <w:tr w:rsidR="0083682D" w:rsidRPr="002E5C8E" w14:paraId="4580BC3D" w14:textId="77777777" w:rsidTr="002B17D7">
        <w:tc>
          <w:tcPr>
            <w:tcW w:w="1980" w:type="dxa"/>
          </w:tcPr>
          <w:p w14:paraId="7DA8A3CE" w14:textId="77777777" w:rsidR="0083682D" w:rsidRPr="002E5C8E" w:rsidRDefault="0083682D" w:rsidP="0083682D">
            <w:pPr>
              <w:rPr>
                <w:b/>
                <w:color w:val="002060"/>
                <w:lang w:val="en-GB"/>
              </w:rPr>
            </w:pPr>
            <w:r w:rsidRPr="002E5C8E">
              <w:rPr>
                <w:b/>
                <w:color w:val="002060"/>
                <w:lang w:val="en-GB"/>
              </w:rPr>
              <w:t>KEPSA</w:t>
            </w:r>
          </w:p>
        </w:tc>
        <w:tc>
          <w:tcPr>
            <w:tcW w:w="7195" w:type="dxa"/>
          </w:tcPr>
          <w:p w14:paraId="49A12121" w14:textId="77777777" w:rsidR="0083682D" w:rsidRPr="002E5C8E" w:rsidRDefault="0083682D" w:rsidP="0083682D">
            <w:pPr>
              <w:rPr>
                <w:b/>
                <w:color w:val="002060"/>
                <w:lang w:val="en-GB"/>
              </w:rPr>
            </w:pPr>
            <w:r w:rsidRPr="002E5C8E">
              <w:rPr>
                <w:b/>
                <w:color w:val="002060"/>
                <w:lang w:val="en-GB"/>
              </w:rPr>
              <w:t>Kenya Private Sector Alliance</w:t>
            </w:r>
          </w:p>
        </w:tc>
      </w:tr>
      <w:tr w:rsidR="0083682D" w:rsidRPr="002E5C8E" w14:paraId="06AA87EC" w14:textId="77777777" w:rsidTr="002B17D7">
        <w:tc>
          <w:tcPr>
            <w:tcW w:w="1980" w:type="dxa"/>
          </w:tcPr>
          <w:p w14:paraId="7FBE4529" w14:textId="77777777" w:rsidR="0083682D" w:rsidRPr="002E5C8E" w:rsidRDefault="0083682D" w:rsidP="0083682D">
            <w:pPr>
              <w:rPr>
                <w:b/>
                <w:color w:val="002060"/>
                <w:lang w:val="en-GB"/>
              </w:rPr>
            </w:pPr>
            <w:r w:rsidRPr="002E5C8E">
              <w:rPr>
                <w:b/>
                <w:color w:val="002060"/>
                <w:lang w:val="en-GB"/>
              </w:rPr>
              <w:t>KNCCI</w:t>
            </w:r>
          </w:p>
        </w:tc>
        <w:tc>
          <w:tcPr>
            <w:tcW w:w="7195" w:type="dxa"/>
          </w:tcPr>
          <w:p w14:paraId="41702790" w14:textId="77777777" w:rsidR="0083682D" w:rsidRPr="002E5C8E" w:rsidRDefault="0083682D" w:rsidP="0083682D">
            <w:pPr>
              <w:rPr>
                <w:b/>
                <w:color w:val="002060"/>
                <w:lang w:val="en-GB"/>
              </w:rPr>
            </w:pPr>
            <w:r w:rsidRPr="002E5C8E">
              <w:rPr>
                <w:b/>
                <w:color w:val="002060"/>
                <w:lang w:val="en-GB"/>
              </w:rPr>
              <w:t>Kenya Nat. Chamber of Commerce &amp; Industry</w:t>
            </w:r>
          </w:p>
        </w:tc>
      </w:tr>
      <w:tr w:rsidR="0083682D" w:rsidRPr="002E5C8E" w14:paraId="6C2AC49B" w14:textId="77777777" w:rsidTr="007F4893">
        <w:tc>
          <w:tcPr>
            <w:tcW w:w="1980" w:type="dxa"/>
          </w:tcPr>
          <w:p w14:paraId="6AB93385" w14:textId="3D6CBB3F" w:rsidR="0083682D" w:rsidRPr="002E5C8E" w:rsidRDefault="0083682D" w:rsidP="0083682D">
            <w:pPr>
              <w:rPr>
                <w:b/>
                <w:color w:val="002060"/>
                <w:lang w:val="en-GB"/>
              </w:rPr>
            </w:pPr>
            <w:proofErr w:type="spellStart"/>
            <w:r w:rsidRPr="002E5C8E">
              <w:rPr>
                <w:b/>
                <w:color w:val="002060"/>
                <w:lang w:val="en-GB"/>
              </w:rPr>
              <w:t>MoALF</w:t>
            </w:r>
            <w:proofErr w:type="spellEnd"/>
          </w:p>
        </w:tc>
        <w:tc>
          <w:tcPr>
            <w:tcW w:w="7195" w:type="dxa"/>
          </w:tcPr>
          <w:p w14:paraId="5DFA736B" w14:textId="0218D0D5" w:rsidR="0083682D" w:rsidRPr="002E5C8E" w:rsidRDefault="0083682D" w:rsidP="0083682D">
            <w:pPr>
              <w:rPr>
                <w:b/>
                <w:color w:val="002060"/>
                <w:lang w:val="en-GB"/>
              </w:rPr>
            </w:pPr>
            <w:r w:rsidRPr="002E5C8E">
              <w:rPr>
                <w:b/>
                <w:color w:val="002060"/>
                <w:lang w:val="en-GB"/>
              </w:rPr>
              <w:t>Ministry of Agriculture, Livestock and Fisheries</w:t>
            </w:r>
          </w:p>
        </w:tc>
      </w:tr>
      <w:tr w:rsidR="0083682D" w:rsidRPr="002E5C8E" w14:paraId="16F71C24" w14:textId="77777777" w:rsidTr="007F4893">
        <w:tc>
          <w:tcPr>
            <w:tcW w:w="1980" w:type="dxa"/>
          </w:tcPr>
          <w:p w14:paraId="255F1F03" w14:textId="30B9A674" w:rsidR="0083682D" w:rsidRPr="002E5C8E" w:rsidRDefault="0083682D" w:rsidP="0083682D">
            <w:pPr>
              <w:rPr>
                <w:b/>
                <w:color w:val="002060"/>
                <w:lang w:val="en-GB"/>
              </w:rPr>
            </w:pPr>
            <w:proofErr w:type="spellStart"/>
            <w:r w:rsidRPr="002E5C8E">
              <w:rPr>
                <w:b/>
                <w:color w:val="002060"/>
                <w:lang w:val="en-GB"/>
              </w:rPr>
              <w:t>MoDP</w:t>
            </w:r>
            <w:proofErr w:type="spellEnd"/>
          </w:p>
        </w:tc>
        <w:tc>
          <w:tcPr>
            <w:tcW w:w="7195" w:type="dxa"/>
          </w:tcPr>
          <w:p w14:paraId="4D3575DA" w14:textId="2CF77381" w:rsidR="0083682D" w:rsidRPr="002E5C8E" w:rsidRDefault="0083682D" w:rsidP="0083682D">
            <w:pPr>
              <w:rPr>
                <w:b/>
                <w:color w:val="002060"/>
                <w:lang w:val="en-GB"/>
              </w:rPr>
            </w:pPr>
            <w:r w:rsidRPr="002E5C8E">
              <w:rPr>
                <w:b/>
                <w:color w:val="002060"/>
                <w:lang w:val="en-GB"/>
              </w:rPr>
              <w:t xml:space="preserve">Ministry of Devolution and Planning </w:t>
            </w:r>
          </w:p>
        </w:tc>
      </w:tr>
      <w:tr w:rsidR="0083682D" w:rsidRPr="002E5C8E" w14:paraId="50A214D1" w14:textId="77777777" w:rsidTr="007F4893">
        <w:tc>
          <w:tcPr>
            <w:tcW w:w="1980" w:type="dxa"/>
          </w:tcPr>
          <w:p w14:paraId="3FC56E5D" w14:textId="70CC1C92" w:rsidR="0083682D" w:rsidRPr="002E5C8E" w:rsidRDefault="0083682D" w:rsidP="0083682D">
            <w:pPr>
              <w:rPr>
                <w:b/>
                <w:color w:val="002060"/>
                <w:lang w:val="en-GB"/>
              </w:rPr>
            </w:pPr>
            <w:proofErr w:type="spellStart"/>
            <w:r w:rsidRPr="002E5C8E">
              <w:rPr>
                <w:b/>
                <w:color w:val="002060"/>
                <w:lang w:val="en-GB"/>
              </w:rPr>
              <w:t>MoEST</w:t>
            </w:r>
            <w:proofErr w:type="spellEnd"/>
          </w:p>
        </w:tc>
        <w:tc>
          <w:tcPr>
            <w:tcW w:w="7195" w:type="dxa"/>
          </w:tcPr>
          <w:p w14:paraId="1427A999" w14:textId="0264919F" w:rsidR="0083682D" w:rsidRPr="002E5C8E" w:rsidRDefault="0083682D" w:rsidP="0083682D">
            <w:pPr>
              <w:rPr>
                <w:b/>
                <w:color w:val="002060"/>
                <w:lang w:val="en-GB"/>
              </w:rPr>
            </w:pPr>
            <w:r w:rsidRPr="002E5C8E">
              <w:rPr>
                <w:b/>
                <w:color w:val="002060"/>
                <w:lang w:val="en-GB"/>
              </w:rPr>
              <w:t>Ministry of Education, Science and Technology</w:t>
            </w:r>
          </w:p>
        </w:tc>
      </w:tr>
      <w:tr w:rsidR="0083682D" w:rsidRPr="002E5C8E" w14:paraId="3A29C9FD" w14:textId="77777777" w:rsidTr="007F4893">
        <w:tc>
          <w:tcPr>
            <w:tcW w:w="1980" w:type="dxa"/>
          </w:tcPr>
          <w:p w14:paraId="750585A4" w14:textId="0CB48FDE" w:rsidR="0083682D" w:rsidRPr="002E5C8E" w:rsidRDefault="0083682D" w:rsidP="0083682D">
            <w:pPr>
              <w:rPr>
                <w:b/>
                <w:color w:val="002060"/>
                <w:lang w:val="en-GB"/>
              </w:rPr>
            </w:pPr>
            <w:proofErr w:type="spellStart"/>
            <w:r w:rsidRPr="002E5C8E">
              <w:rPr>
                <w:b/>
                <w:color w:val="002060"/>
                <w:lang w:val="en-GB"/>
              </w:rPr>
              <w:t>MoITC</w:t>
            </w:r>
            <w:proofErr w:type="spellEnd"/>
          </w:p>
        </w:tc>
        <w:tc>
          <w:tcPr>
            <w:tcW w:w="7195" w:type="dxa"/>
          </w:tcPr>
          <w:p w14:paraId="6FE4DE1C" w14:textId="3B0AE772" w:rsidR="0083682D" w:rsidRPr="002E5C8E" w:rsidRDefault="0083682D" w:rsidP="0083682D">
            <w:pPr>
              <w:rPr>
                <w:b/>
                <w:color w:val="002060"/>
                <w:lang w:val="en-GB"/>
              </w:rPr>
            </w:pPr>
            <w:r w:rsidRPr="002E5C8E">
              <w:rPr>
                <w:b/>
                <w:color w:val="002060"/>
                <w:lang w:val="en-GB"/>
              </w:rPr>
              <w:t>Ministry of Industry, Trade and Cooperatives</w:t>
            </w:r>
          </w:p>
        </w:tc>
      </w:tr>
      <w:tr w:rsidR="0083682D" w:rsidRPr="002E5C8E" w14:paraId="7633B895" w14:textId="77777777" w:rsidTr="007F4893">
        <w:tc>
          <w:tcPr>
            <w:tcW w:w="1980" w:type="dxa"/>
          </w:tcPr>
          <w:p w14:paraId="7036C573" w14:textId="1040EAE7" w:rsidR="0083682D" w:rsidRPr="002E5C8E" w:rsidRDefault="0083682D" w:rsidP="0083682D">
            <w:pPr>
              <w:rPr>
                <w:b/>
                <w:color w:val="002060"/>
                <w:lang w:val="en-GB"/>
              </w:rPr>
            </w:pPr>
            <w:r w:rsidRPr="002E5C8E">
              <w:rPr>
                <w:b/>
                <w:color w:val="002060"/>
                <w:lang w:val="en-GB"/>
              </w:rPr>
              <w:t>MSEA</w:t>
            </w:r>
          </w:p>
        </w:tc>
        <w:tc>
          <w:tcPr>
            <w:tcW w:w="7195" w:type="dxa"/>
          </w:tcPr>
          <w:p w14:paraId="0041C51E" w14:textId="2C39ED4A" w:rsidR="0083682D" w:rsidRPr="002E5C8E" w:rsidRDefault="0083682D" w:rsidP="0083682D">
            <w:pPr>
              <w:rPr>
                <w:b/>
                <w:color w:val="002060"/>
                <w:lang w:val="en-GB"/>
              </w:rPr>
            </w:pPr>
            <w:r w:rsidRPr="002E5C8E">
              <w:rPr>
                <w:b/>
                <w:color w:val="002060"/>
                <w:lang w:val="en-GB"/>
              </w:rPr>
              <w:t>Micro and Small Enterprise Authority</w:t>
            </w:r>
          </w:p>
        </w:tc>
      </w:tr>
      <w:tr w:rsidR="0083682D" w:rsidRPr="002E5C8E" w14:paraId="3D8AAABD" w14:textId="77777777" w:rsidTr="007F4893">
        <w:tc>
          <w:tcPr>
            <w:tcW w:w="1980" w:type="dxa"/>
          </w:tcPr>
          <w:p w14:paraId="7A9B78C0" w14:textId="1B38CE51" w:rsidR="0083682D" w:rsidRPr="002E5C8E" w:rsidRDefault="0083682D" w:rsidP="0083682D">
            <w:pPr>
              <w:rPr>
                <w:b/>
                <w:color w:val="002060"/>
                <w:lang w:val="en-GB"/>
              </w:rPr>
            </w:pPr>
            <w:r>
              <w:rPr>
                <w:b/>
                <w:color w:val="002060"/>
                <w:lang w:val="en-GB"/>
              </w:rPr>
              <w:t>MSMEs</w:t>
            </w:r>
          </w:p>
        </w:tc>
        <w:tc>
          <w:tcPr>
            <w:tcW w:w="7195" w:type="dxa"/>
          </w:tcPr>
          <w:p w14:paraId="39744BBF" w14:textId="5F38A5AD" w:rsidR="0083682D" w:rsidRPr="002E5C8E" w:rsidRDefault="0083682D" w:rsidP="0083682D">
            <w:pPr>
              <w:rPr>
                <w:b/>
                <w:color w:val="002060"/>
                <w:lang w:val="en-GB"/>
              </w:rPr>
            </w:pPr>
            <w:r>
              <w:rPr>
                <w:b/>
                <w:color w:val="002060"/>
                <w:lang w:val="en-GB"/>
              </w:rPr>
              <w:t xml:space="preserve">Micro, Small and Medium-size Enterprises </w:t>
            </w:r>
          </w:p>
        </w:tc>
      </w:tr>
      <w:tr w:rsidR="0083682D" w:rsidRPr="002E5C8E" w14:paraId="452DD672" w14:textId="77777777" w:rsidTr="007F4893">
        <w:tc>
          <w:tcPr>
            <w:tcW w:w="1980" w:type="dxa"/>
          </w:tcPr>
          <w:p w14:paraId="393D1E2C" w14:textId="7483F996" w:rsidR="0083682D" w:rsidRPr="002E5C8E" w:rsidRDefault="0083682D" w:rsidP="0083682D">
            <w:pPr>
              <w:rPr>
                <w:b/>
                <w:color w:val="002060"/>
                <w:lang w:val="en-GB"/>
              </w:rPr>
            </w:pPr>
            <w:r w:rsidRPr="002E5C8E">
              <w:rPr>
                <w:b/>
                <w:color w:val="002060"/>
                <w:lang w:val="en-GB"/>
              </w:rPr>
              <w:t>NITA</w:t>
            </w:r>
          </w:p>
        </w:tc>
        <w:tc>
          <w:tcPr>
            <w:tcW w:w="7195" w:type="dxa"/>
          </w:tcPr>
          <w:p w14:paraId="78BB5160" w14:textId="27C9D95F" w:rsidR="0083682D" w:rsidRPr="002E5C8E" w:rsidRDefault="0083682D" w:rsidP="0083682D">
            <w:pPr>
              <w:rPr>
                <w:b/>
                <w:color w:val="002060"/>
                <w:lang w:val="en-GB"/>
              </w:rPr>
            </w:pPr>
            <w:r w:rsidRPr="002E5C8E">
              <w:rPr>
                <w:b/>
                <w:color w:val="002060"/>
                <w:lang w:val="en-GB"/>
              </w:rPr>
              <w:t>National Industrial Training Authority</w:t>
            </w:r>
          </w:p>
        </w:tc>
      </w:tr>
      <w:tr w:rsidR="0083682D" w:rsidRPr="002E5C8E" w14:paraId="28E3E68C" w14:textId="77777777" w:rsidTr="007F4893">
        <w:tc>
          <w:tcPr>
            <w:tcW w:w="1980" w:type="dxa"/>
          </w:tcPr>
          <w:p w14:paraId="1463BB8E" w14:textId="0A4DA17B" w:rsidR="0083682D" w:rsidRPr="002E5C8E" w:rsidRDefault="0083682D" w:rsidP="0083682D">
            <w:pPr>
              <w:rPr>
                <w:b/>
                <w:color w:val="002060"/>
                <w:lang w:val="en-GB"/>
              </w:rPr>
            </w:pPr>
            <w:r>
              <w:rPr>
                <w:b/>
                <w:color w:val="002060"/>
                <w:lang w:val="en-GB"/>
              </w:rPr>
              <w:t>NIP</w:t>
            </w:r>
          </w:p>
        </w:tc>
        <w:tc>
          <w:tcPr>
            <w:tcW w:w="7195" w:type="dxa"/>
          </w:tcPr>
          <w:p w14:paraId="511EE27E" w14:textId="20B63CF7" w:rsidR="0083682D" w:rsidRPr="002E5C8E" w:rsidRDefault="0083682D" w:rsidP="0083682D">
            <w:pPr>
              <w:rPr>
                <w:b/>
                <w:color w:val="002060"/>
                <w:lang w:val="en-GB"/>
              </w:rPr>
            </w:pPr>
            <w:r>
              <w:rPr>
                <w:b/>
                <w:color w:val="002060"/>
                <w:lang w:val="en-GB"/>
              </w:rPr>
              <w:t xml:space="preserve">National Investment Policy </w:t>
            </w:r>
          </w:p>
        </w:tc>
      </w:tr>
      <w:tr w:rsidR="0083682D" w:rsidRPr="002E5C8E" w14:paraId="7A4104B1" w14:textId="77777777" w:rsidTr="007F4893">
        <w:tc>
          <w:tcPr>
            <w:tcW w:w="1980" w:type="dxa"/>
          </w:tcPr>
          <w:p w14:paraId="76AB1220" w14:textId="5F498661" w:rsidR="0083682D" w:rsidRDefault="0083682D" w:rsidP="0083682D">
            <w:pPr>
              <w:rPr>
                <w:b/>
                <w:color w:val="002060"/>
                <w:lang w:val="en-GB"/>
              </w:rPr>
            </w:pPr>
            <w:r>
              <w:rPr>
                <w:b/>
                <w:color w:val="002060"/>
                <w:lang w:val="en-GB"/>
              </w:rPr>
              <w:t>OSIC</w:t>
            </w:r>
          </w:p>
        </w:tc>
        <w:tc>
          <w:tcPr>
            <w:tcW w:w="7195" w:type="dxa"/>
          </w:tcPr>
          <w:p w14:paraId="1BE34E56" w14:textId="738588F6" w:rsidR="0083682D" w:rsidRDefault="0083682D" w:rsidP="0083682D">
            <w:pPr>
              <w:rPr>
                <w:b/>
                <w:color w:val="002060"/>
                <w:lang w:val="en-GB"/>
              </w:rPr>
            </w:pPr>
            <w:r>
              <w:rPr>
                <w:b/>
                <w:color w:val="002060"/>
                <w:lang w:val="en-GB"/>
              </w:rPr>
              <w:t xml:space="preserve">One Stop Investment Centre </w:t>
            </w:r>
          </w:p>
        </w:tc>
      </w:tr>
      <w:tr w:rsidR="0083682D" w:rsidRPr="002E5C8E" w14:paraId="707C79CD" w14:textId="77777777" w:rsidTr="007F4893">
        <w:tc>
          <w:tcPr>
            <w:tcW w:w="1980" w:type="dxa"/>
          </w:tcPr>
          <w:p w14:paraId="26041852" w14:textId="2EB395C2" w:rsidR="0083682D" w:rsidRDefault="0083682D" w:rsidP="0083682D">
            <w:pPr>
              <w:rPr>
                <w:b/>
                <w:color w:val="002060"/>
                <w:lang w:val="en-GB"/>
              </w:rPr>
            </w:pPr>
            <w:r>
              <w:rPr>
                <w:b/>
                <w:color w:val="002060"/>
                <w:lang w:val="en-GB"/>
              </w:rPr>
              <w:t>ROTB</w:t>
            </w:r>
          </w:p>
        </w:tc>
        <w:tc>
          <w:tcPr>
            <w:tcW w:w="7195" w:type="dxa"/>
          </w:tcPr>
          <w:p w14:paraId="0625BAD0" w14:textId="060D3FD9" w:rsidR="0083682D" w:rsidRDefault="0083682D" w:rsidP="0083682D">
            <w:pPr>
              <w:rPr>
                <w:b/>
                <w:color w:val="002060"/>
                <w:lang w:val="en-GB"/>
              </w:rPr>
            </w:pPr>
            <w:r>
              <w:rPr>
                <w:b/>
                <w:color w:val="002060"/>
                <w:lang w:val="en-GB"/>
              </w:rPr>
              <w:t xml:space="preserve">Roll Out The Barrel </w:t>
            </w:r>
          </w:p>
        </w:tc>
      </w:tr>
      <w:tr w:rsidR="0083682D" w:rsidRPr="002E5C8E" w14:paraId="08C6A441" w14:textId="77777777" w:rsidTr="007F4893">
        <w:tc>
          <w:tcPr>
            <w:tcW w:w="1980" w:type="dxa"/>
          </w:tcPr>
          <w:p w14:paraId="7AE49A17" w14:textId="47F86E8F" w:rsidR="0083682D" w:rsidRPr="002E5C8E" w:rsidRDefault="0083682D" w:rsidP="0083682D">
            <w:pPr>
              <w:rPr>
                <w:b/>
                <w:color w:val="002060"/>
                <w:lang w:val="en-GB"/>
              </w:rPr>
            </w:pPr>
            <w:r>
              <w:rPr>
                <w:b/>
                <w:color w:val="002060"/>
                <w:lang w:val="en-GB"/>
              </w:rPr>
              <w:t>TRAC</w:t>
            </w:r>
          </w:p>
        </w:tc>
        <w:tc>
          <w:tcPr>
            <w:tcW w:w="7195" w:type="dxa"/>
          </w:tcPr>
          <w:p w14:paraId="2EF85AF8" w14:textId="309E6794" w:rsidR="0083682D" w:rsidRPr="002E5C8E" w:rsidRDefault="0083682D" w:rsidP="0083682D">
            <w:pPr>
              <w:rPr>
                <w:b/>
                <w:color w:val="002060"/>
                <w:lang w:val="en-GB"/>
              </w:rPr>
            </w:pPr>
            <w:r>
              <w:rPr>
                <w:b/>
                <w:color w:val="002060"/>
                <w:lang w:val="en-GB"/>
              </w:rPr>
              <w:t xml:space="preserve">Thematic Resources Allocated from Core </w:t>
            </w:r>
          </w:p>
        </w:tc>
      </w:tr>
      <w:tr w:rsidR="0083682D" w:rsidRPr="002E5C8E" w14:paraId="18376D4A" w14:textId="77777777" w:rsidTr="007F4893">
        <w:tc>
          <w:tcPr>
            <w:tcW w:w="1980" w:type="dxa"/>
          </w:tcPr>
          <w:p w14:paraId="42546865" w14:textId="461497FF" w:rsidR="0083682D" w:rsidRDefault="0083682D" w:rsidP="0083682D">
            <w:pPr>
              <w:rPr>
                <w:b/>
                <w:color w:val="002060"/>
                <w:lang w:val="en-GB"/>
              </w:rPr>
            </w:pPr>
            <w:r>
              <w:rPr>
                <w:b/>
                <w:color w:val="002060"/>
                <w:lang w:val="en-GB"/>
              </w:rPr>
              <w:t>UNCT</w:t>
            </w:r>
          </w:p>
        </w:tc>
        <w:tc>
          <w:tcPr>
            <w:tcW w:w="7195" w:type="dxa"/>
          </w:tcPr>
          <w:p w14:paraId="3B35C0EF" w14:textId="7D0D9150" w:rsidR="0083682D" w:rsidRDefault="0083682D" w:rsidP="0083682D">
            <w:pPr>
              <w:rPr>
                <w:b/>
                <w:color w:val="002060"/>
                <w:lang w:val="en-GB"/>
              </w:rPr>
            </w:pPr>
            <w:r>
              <w:rPr>
                <w:b/>
                <w:color w:val="002060"/>
                <w:lang w:val="en-GB"/>
              </w:rPr>
              <w:t xml:space="preserve">United Nations Country Team </w:t>
            </w:r>
          </w:p>
        </w:tc>
      </w:tr>
      <w:tr w:rsidR="0083682D" w:rsidRPr="002E5C8E" w14:paraId="634C4318" w14:textId="77777777" w:rsidTr="007F4893">
        <w:tc>
          <w:tcPr>
            <w:tcW w:w="1980" w:type="dxa"/>
          </w:tcPr>
          <w:p w14:paraId="4ACE6D73" w14:textId="33C89239" w:rsidR="0083682D" w:rsidRDefault="0083682D" w:rsidP="0083682D">
            <w:pPr>
              <w:rPr>
                <w:b/>
                <w:color w:val="002060"/>
                <w:lang w:val="en-GB"/>
              </w:rPr>
            </w:pPr>
            <w:r>
              <w:rPr>
                <w:b/>
                <w:color w:val="002060"/>
                <w:lang w:val="en-GB"/>
              </w:rPr>
              <w:t>UNDAF</w:t>
            </w:r>
          </w:p>
        </w:tc>
        <w:tc>
          <w:tcPr>
            <w:tcW w:w="7195" w:type="dxa"/>
          </w:tcPr>
          <w:p w14:paraId="6C49B907" w14:textId="40951EBA" w:rsidR="0083682D" w:rsidRDefault="0083682D" w:rsidP="0083682D">
            <w:pPr>
              <w:rPr>
                <w:b/>
                <w:color w:val="002060"/>
                <w:lang w:val="en-GB"/>
              </w:rPr>
            </w:pPr>
            <w:r>
              <w:rPr>
                <w:b/>
                <w:color w:val="002060"/>
                <w:lang w:val="en-GB"/>
              </w:rPr>
              <w:t xml:space="preserve">United Nations Development Assistance Framework </w:t>
            </w:r>
          </w:p>
        </w:tc>
      </w:tr>
      <w:tr w:rsidR="0083682D" w:rsidRPr="002E5C8E" w14:paraId="240E709A" w14:textId="77777777" w:rsidTr="007F4893">
        <w:tc>
          <w:tcPr>
            <w:tcW w:w="1980" w:type="dxa"/>
          </w:tcPr>
          <w:p w14:paraId="0323BD41" w14:textId="7F6AD5B3" w:rsidR="0083682D" w:rsidRPr="002E5C8E" w:rsidRDefault="0083682D" w:rsidP="0083682D">
            <w:pPr>
              <w:rPr>
                <w:b/>
                <w:color w:val="002060"/>
                <w:lang w:val="en-GB"/>
              </w:rPr>
            </w:pPr>
            <w:r>
              <w:rPr>
                <w:b/>
                <w:color w:val="002060"/>
                <w:lang w:val="en-GB"/>
              </w:rPr>
              <w:t>UNDP</w:t>
            </w:r>
          </w:p>
        </w:tc>
        <w:tc>
          <w:tcPr>
            <w:tcW w:w="7195" w:type="dxa"/>
          </w:tcPr>
          <w:p w14:paraId="0D201D3D" w14:textId="41734D57" w:rsidR="0083682D" w:rsidRPr="002E5C8E" w:rsidRDefault="0083682D" w:rsidP="0083682D">
            <w:pPr>
              <w:rPr>
                <w:b/>
                <w:color w:val="002060"/>
                <w:lang w:val="en-GB"/>
              </w:rPr>
            </w:pPr>
            <w:r>
              <w:rPr>
                <w:b/>
                <w:color w:val="002060"/>
                <w:lang w:val="en-GB"/>
              </w:rPr>
              <w:t xml:space="preserve">United Nations Development Programme </w:t>
            </w:r>
          </w:p>
        </w:tc>
      </w:tr>
      <w:tr w:rsidR="0083682D" w:rsidRPr="002E5C8E" w14:paraId="05DE0B7F" w14:textId="77777777" w:rsidTr="002B17D7">
        <w:tc>
          <w:tcPr>
            <w:tcW w:w="1980" w:type="dxa"/>
          </w:tcPr>
          <w:p w14:paraId="7C89638A" w14:textId="77777777" w:rsidR="0083682D" w:rsidRPr="002E5C8E" w:rsidRDefault="0083682D" w:rsidP="0083682D">
            <w:pPr>
              <w:rPr>
                <w:b/>
                <w:color w:val="002060"/>
                <w:lang w:val="en-GB"/>
              </w:rPr>
            </w:pPr>
            <w:r w:rsidRPr="002E5C8E">
              <w:rPr>
                <w:b/>
                <w:color w:val="002060"/>
                <w:lang w:val="en-GB"/>
              </w:rPr>
              <w:t>YEDF</w:t>
            </w:r>
          </w:p>
        </w:tc>
        <w:tc>
          <w:tcPr>
            <w:tcW w:w="7195" w:type="dxa"/>
          </w:tcPr>
          <w:p w14:paraId="3DBC8F9B" w14:textId="77777777" w:rsidR="0083682D" w:rsidRPr="002E5C8E" w:rsidRDefault="0083682D" w:rsidP="0083682D">
            <w:pPr>
              <w:rPr>
                <w:b/>
                <w:color w:val="002060"/>
                <w:lang w:val="en-GB"/>
              </w:rPr>
            </w:pPr>
            <w:r w:rsidRPr="002E5C8E">
              <w:rPr>
                <w:b/>
                <w:color w:val="002060"/>
                <w:lang w:val="en-GB"/>
              </w:rPr>
              <w:t>Youth Enterprise Development Fund</w:t>
            </w:r>
          </w:p>
        </w:tc>
      </w:tr>
    </w:tbl>
    <w:p w14:paraId="521F2849" w14:textId="346BEEB3" w:rsidR="0083682D" w:rsidRDefault="0083682D">
      <w:pPr>
        <w:rPr>
          <w:lang w:val="en-GB"/>
        </w:rPr>
      </w:pPr>
    </w:p>
    <w:p w14:paraId="2BB1117C" w14:textId="77777777" w:rsidR="0083682D" w:rsidRDefault="0083682D">
      <w:pPr>
        <w:spacing w:after="160" w:line="259" w:lineRule="auto"/>
        <w:rPr>
          <w:lang w:val="en-GB"/>
        </w:rPr>
      </w:pPr>
      <w:r>
        <w:rPr>
          <w:lang w:val="en-GB"/>
        </w:rPr>
        <w:br w:type="page"/>
      </w:r>
    </w:p>
    <w:p w14:paraId="00C15467" w14:textId="2E6450F8" w:rsidR="005C541C" w:rsidRPr="00F82E52" w:rsidRDefault="005C541C" w:rsidP="00180691">
      <w:pPr>
        <w:pStyle w:val="Heading1"/>
        <w:numPr>
          <w:ilvl w:val="0"/>
          <w:numId w:val="17"/>
        </w:numPr>
        <w:rPr>
          <w:rFonts w:ascii="Corbel" w:hAnsi="Corbel"/>
          <w:b/>
          <w:color w:val="253356" w:themeColor="accent1" w:themeShade="80"/>
          <w:sz w:val="28"/>
          <w:szCs w:val="28"/>
          <w:lang w:val="en-GB"/>
        </w:rPr>
      </w:pPr>
      <w:bookmarkStart w:id="2" w:name="_Toc459812281"/>
      <w:r w:rsidRPr="00F82E52">
        <w:rPr>
          <w:rFonts w:ascii="Corbel" w:hAnsi="Corbel"/>
          <w:b/>
          <w:color w:val="253356" w:themeColor="accent1" w:themeShade="80"/>
          <w:sz w:val="28"/>
          <w:szCs w:val="28"/>
          <w:lang w:val="en-GB"/>
        </w:rPr>
        <w:lastRenderedPageBreak/>
        <w:t>Executive Summary</w:t>
      </w:r>
      <w:bookmarkEnd w:id="2"/>
      <w:r w:rsidR="002E5C8E" w:rsidRPr="00F82E52">
        <w:rPr>
          <w:rFonts w:ascii="Corbel" w:hAnsi="Corbel"/>
          <w:b/>
          <w:color w:val="253356" w:themeColor="accent1" w:themeShade="80"/>
          <w:sz w:val="28"/>
          <w:szCs w:val="28"/>
          <w:lang w:val="en-GB"/>
        </w:rPr>
        <w:t xml:space="preserve"> </w:t>
      </w:r>
    </w:p>
    <w:p w14:paraId="13CF97E9" w14:textId="77777777" w:rsidR="005C541C" w:rsidRPr="002E5C8E" w:rsidRDefault="00803062" w:rsidP="00180691">
      <w:pPr>
        <w:pStyle w:val="ListParagraph"/>
        <w:ind w:left="0"/>
        <w:rPr>
          <w:rFonts w:ascii="Corbel" w:hAnsi="Corbel"/>
          <w:color w:val="auto"/>
          <w:sz w:val="22"/>
          <w:szCs w:val="22"/>
          <w:lang w:val="en-GB"/>
        </w:rPr>
      </w:pPr>
      <w:r>
        <w:rPr>
          <w:rFonts w:ascii="Corbel" w:hAnsi="Corbel"/>
          <w:b/>
          <w:color w:val="auto"/>
          <w:sz w:val="22"/>
          <w:szCs w:val="22"/>
          <w:lang w:val="en-GB"/>
          <w14:ligatures w14:val="none"/>
        </w:rPr>
        <w:pict w14:anchorId="1D1DA581">
          <v:rect id="_x0000_i1026" style="width:522pt;height:1.5pt" o:hralign="center" o:hrstd="t" o:hrnoshade="t" o:hr="t" fillcolor="#1b1d3d [2415]" stroked="f"/>
        </w:pict>
      </w:r>
    </w:p>
    <w:p w14:paraId="1DF320C0" w14:textId="4855AEC4" w:rsidR="002E5C8E" w:rsidRPr="002E5C8E" w:rsidRDefault="002E5C8E" w:rsidP="002E5C8E">
      <w:pPr>
        <w:jc w:val="both"/>
        <w:rPr>
          <w:rFonts w:ascii="Corbel" w:hAnsi="Corbel"/>
          <w:color w:val="auto"/>
          <w:sz w:val="22"/>
          <w:szCs w:val="22"/>
          <w:lang w:val="en-GB"/>
        </w:rPr>
      </w:pPr>
      <w:r w:rsidRPr="002E5C8E">
        <w:rPr>
          <w:rFonts w:ascii="Corbel" w:hAnsi="Corbel"/>
          <w:color w:val="auto"/>
          <w:sz w:val="22"/>
          <w:szCs w:val="22"/>
          <w:lang w:val="en-GB"/>
        </w:rPr>
        <w:t>The Economic Empowerment Programme (EEP) was designed in 2013 by different public and private partners, including the Ministry of Devolution and Planning, the Ministry of Industrialization. Through EEP, UNDP has committed to support the Government’s aspiration of enhancing job creation. This will be supported by facilitating access to business development services, which will include vocational and entrepreneurial skills training with a deliberate support to agro-entrepreneurship, access to markets, incubation, industrial and business attachment, mentorship and advocacy for ease of access to credit services. To support these initiatives, this programme will support the establishment and operationalization of County Business Development Centres (CBDC), also referred to as “County Biashara Centres”), which will act as the focal one stop centres for enhanced productivity, technology transfer, business incubation, and provision of business development services for the youth, women and MSEs in general.</w:t>
      </w:r>
    </w:p>
    <w:p w14:paraId="133C2DFC" w14:textId="77777777" w:rsidR="002E5C8E" w:rsidRPr="002E5C8E" w:rsidRDefault="002E5C8E" w:rsidP="002E5C8E">
      <w:pPr>
        <w:jc w:val="both"/>
        <w:rPr>
          <w:rFonts w:ascii="Corbel" w:hAnsi="Corbel"/>
          <w:color w:val="auto"/>
          <w:sz w:val="22"/>
          <w:szCs w:val="22"/>
          <w:lang w:val="en-GB"/>
        </w:rPr>
      </w:pPr>
    </w:p>
    <w:p w14:paraId="06BCD3EC" w14:textId="77777777" w:rsidR="002E5C8E" w:rsidRPr="002E5C8E" w:rsidRDefault="002E5C8E" w:rsidP="002E5C8E">
      <w:pPr>
        <w:jc w:val="both"/>
        <w:rPr>
          <w:rFonts w:ascii="Corbel" w:hAnsi="Corbel"/>
          <w:color w:val="auto"/>
          <w:sz w:val="22"/>
          <w:szCs w:val="22"/>
          <w:lang w:val="en-GB"/>
        </w:rPr>
      </w:pPr>
      <w:r w:rsidRPr="002E5C8E">
        <w:rPr>
          <w:rFonts w:ascii="Corbel" w:hAnsi="Corbel"/>
          <w:color w:val="auto"/>
          <w:sz w:val="22"/>
          <w:szCs w:val="22"/>
          <w:lang w:val="en-GB"/>
        </w:rPr>
        <w:t xml:space="preserve">The overall outcomes of the programme are: </w:t>
      </w:r>
    </w:p>
    <w:p w14:paraId="151AC121" w14:textId="77777777" w:rsidR="002E5C8E" w:rsidRPr="002E5C8E" w:rsidRDefault="002E5C8E" w:rsidP="002E5C8E">
      <w:pPr>
        <w:pStyle w:val="ListParagraph"/>
        <w:numPr>
          <w:ilvl w:val="0"/>
          <w:numId w:val="16"/>
        </w:numPr>
        <w:jc w:val="both"/>
        <w:rPr>
          <w:rFonts w:ascii="Corbel" w:hAnsi="Corbel"/>
          <w:color w:val="auto"/>
          <w:sz w:val="22"/>
          <w:szCs w:val="22"/>
          <w:lang w:val="en-GB"/>
        </w:rPr>
      </w:pPr>
      <w:r w:rsidRPr="002E5C8E">
        <w:rPr>
          <w:rFonts w:ascii="Corbel" w:hAnsi="Corbel"/>
          <w:color w:val="auto"/>
          <w:sz w:val="22"/>
          <w:szCs w:val="22"/>
          <w:lang w:val="en-GB"/>
        </w:rPr>
        <w:t xml:space="preserve">enhance and mainstream inclusiveness of the poor and vulnerable in institutional and policy frameworks and private sector participation in job-rich and pro-poor growth; and </w:t>
      </w:r>
    </w:p>
    <w:p w14:paraId="3E6FD1E6" w14:textId="77777777" w:rsidR="002E5C8E" w:rsidRPr="002E5C8E" w:rsidRDefault="002E5C8E" w:rsidP="002E5C8E">
      <w:pPr>
        <w:pStyle w:val="ListParagraph"/>
        <w:numPr>
          <w:ilvl w:val="0"/>
          <w:numId w:val="16"/>
        </w:numPr>
        <w:jc w:val="both"/>
        <w:rPr>
          <w:rFonts w:ascii="Corbel" w:hAnsi="Corbel"/>
          <w:color w:val="auto"/>
          <w:sz w:val="22"/>
          <w:szCs w:val="22"/>
          <w:lang w:val="en-GB"/>
        </w:rPr>
      </w:pPr>
      <w:r w:rsidRPr="002E5C8E">
        <w:rPr>
          <w:rFonts w:ascii="Corbel" w:hAnsi="Corbel"/>
          <w:color w:val="auto"/>
          <w:sz w:val="22"/>
          <w:szCs w:val="22"/>
          <w:lang w:val="en-GB"/>
        </w:rPr>
        <w:t xml:space="preserve">empower the poor and vulnerable (in particular women and youth) as economic agents </w:t>
      </w:r>
    </w:p>
    <w:p w14:paraId="62D44642" w14:textId="77777777" w:rsidR="002E5C8E" w:rsidRPr="002E5C8E" w:rsidRDefault="002E5C8E" w:rsidP="002E5C8E">
      <w:pPr>
        <w:jc w:val="both"/>
        <w:rPr>
          <w:rFonts w:ascii="Corbel" w:hAnsi="Corbel"/>
          <w:color w:val="auto"/>
          <w:sz w:val="22"/>
          <w:szCs w:val="22"/>
          <w:lang w:val="en-GB"/>
        </w:rPr>
      </w:pPr>
    </w:p>
    <w:p w14:paraId="04984CCA" w14:textId="4F929C0F" w:rsidR="002E5C8E" w:rsidRPr="002E5C8E" w:rsidRDefault="002E5C8E" w:rsidP="002E5C8E">
      <w:pPr>
        <w:jc w:val="both"/>
        <w:rPr>
          <w:rFonts w:ascii="Corbel" w:hAnsi="Corbel"/>
          <w:color w:val="auto"/>
          <w:sz w:val="22"/>
          <w:szCs w:val="22"/>
          <w:lang w:val="en-GB"/>
        </w:rPr>
      </w:pPr>
      <w:r w:rsidRPr="002E5C8E">
        <w:rPr>
          <w:rFonts w:ascii="Corbel" w:hAnsi="Corbel"/>
          <w:color w:val="auto"/>
          <w:sz w:val="22"/>
          <w:szCs w:val="22"/>
          <w:lang w:val="en-GB"/>
        </w:rPr>
        <w:t xml:space="preserve">EEP contributes to the UN Development Assistance Framework (UNDAF) Strategic Result Area 3 on “Inclusive and Sustainable Economic Growth” which states that “By 2030, Kenya becomes an industrialized middle income country with a modern, equitable, diversified and 24-hour Green Economy in which growth is inclusive and achieves sustainable development, trade is modernized, balanced, competitive and regionally-integrated, and employment matches demand, is stable, SME-driven, decent, accessible (particularly to youth, women and vulnerable groups) and Human Rights compliant”. </w:t>
      </w:r>
      <w:r w:rsidR="005B3F52">
        <w:rPr>
          <w:rFonts w:ascii="Corbel" w:hAnsi="Corbel"/>
          <w:color w:val="auto"/>
          <w:sz w:val="22"/>
          <w:szCs w:val="22"/>
          <w:lang w:val="en-GB"/>
        </w:rPr>
        <w:t xml:space="preserve">Specifically, the </w:t>
      </w:r>
      <w:r w:rsidRPr="002E5C8E">
        <w:rPr>
          <w:rFonts w:ascii="Corbel" w:hAnsi="Corbel"/>
          <w:color w:val="auto"/>
          <w:sz w:val="22"/>
          <w:szCs w:val="22"/>
          <w:lang w:val="en-GB"/>
        </w:rPr>
        <w:t>programme is also contributing to the UND</w:t>
      </w:r>
      <w:r w:rsidR="005B3F52">
        <w:rPr>
          <w:rFonts w:ascii="Corbel" w:hAnsi="Corbel"/>
          <w:color w:val="auto"/>
          <w:sz w:val="22"/>
          <w:szCs w:val="22"/>
          <w:lang w:val="en-GB"/>
        </w:rPr>
        <w:t xml:space="preserve">AF </w:t>
      </w:r>
      <w:r w:rsidRPr="002E5C8E">
        <w:rPr>
          <w:rFonts w:ascii="Corbel" w:hAnsi="Corbel"/>
          <w:color w:val="auto"/>
          <w:sz w:val="22"/>
          <w:szCs w:val="22"/>
          <w:lang w:val="en-GB"/>
        </w:rPr>
        <w:t>Outcome 3.2 on “Productive Sectors and Trade” which states that “By 2018, Productive sectors (finance, agriculture, tourism, manufacturing, extractive industry), trade and their value-chains are private and SME driven, sustainable, diversified, technologically innovative, commercially orientated and competitive on national, regional and global markets”.</w:t>
      </w:r>
      <w:r w:rsidR="005B3F52">
        <w:rPr>
          <w:rFonts w:ascii="Corbel" w:hAnsi="Corbel"/>
          <w:color w:val="auto"/>
          <w:sz w:val="22"/>
          <w:szCs w:val="22"/>
          <w:lang w:val="en-GB"/>
        </w:rPr>
        <w:t xml:space="preserve"> EEP contributes to the UNDP Kenya </w:t>
      </w:r>
      <w:r w:rsidR="005B3F52">
        <w:rPr>
          <w:rFonts w:ascii="Corbel" w:hAnsi="Corbel"/>
          <w:color w:val="auto"/>
          <w:sz w:val="22"/>
          <w:szCs w:val="22"/>
          <w:lang w:val="en-GB"/>
        </w:rPr>
        <w:lastRenderedPageBreak/>
        <w:t xml:space="preserve">Country Programme Document (CPD) Outcome 2 on </w:t>
      </w:r>
      <w:r w:rsidR="005B3F52" w:rsidRPr="002E5C8E">
        <w:rPr>
          <w:rFonts w:ascii="Corbel" w:hAnsi="Corbel"/>
          <w:color w:val="auto"/>
          <w:sz w:val="22"/>
          <w:szCs w:val="22"/>
          <w:lang w:val="en-GB"/>
        </w:rPr>
        <w:t>“Productive Sectors and Trade”</w:t>
      </w:r>
      <w:r w:rsidR="005B3F52">
        <w:rPr>
          <w:rFonts w:ascii="Corbel" w:hAnsi="Corbel"/>
          <w:color w:val="auto"/>
          <w:sz w:val="22"/>
          <w:szCs w:val="22"/>
          <w:lang w:val="en-GB"/>
        </w:rPr>
        <w:t xml:space="preserve">. </w:t>
      </w:r>
    </w:p>
    <w:p w14:paraId="61C689B1" w14:textId="77777777" w:rsidR="002E5C8E" w:rsidRPr="002E5C8E" w:rsidRDefault="002E5C8E" w:rsidP="002E5C8E">
      <w:pPr>
        <w:jc w:val="both"/>
        <w:rPr>
          <w:rFonts w:ascii="Corbel" w:hAnsi="Corbel"/>
          <w:color w:val="auto"/>
          <w:sz w:val="22"/>
          <w:szCs w:val="22"/>
          <w:lang w:val="en-GB"/>
        </w:rPr>
      </w:pPr>
    </w:p>
    <w:p w14:paraId="189D40DE" w14:textId="77777777" w:rsidR="002E5C8E" w:rsidRPr="002E5C8E" w:rsidRDefault="002E5C8E" w:rsidP="002E5C8E">
      <w:pPr>
        <w:jc w:val="both"/>
        <w:rPr>
          <w:rFonts w:ascii="Corbel" w:hAnsi="Corbel"/>
          <w:color w:val="auto"/>
          <w:sz w:val="22"/>
          <w:szCs w:val="22"/>
          <w:lang w:val="en-GB"/>
        </w:rPr>
      </w:pPr>
      <w:r w:rsidRPr="002E5C8E">
        <w:rPr>
          <w:rFonts w:ascii="Corbel" w:hAnsi="Corbel"/>
          <w:color w:val="auto"/>
          <w:sz w:val="22"/>
          <w:szCs w:val="22"/>
          <w:lang w:val="en-GB"/>
        </w:rPr>
        <w:t xml:space="preserve">As of June 2016, the programme continued to support “inclusive and sustainable economic growth in Kenya by working to ensure that the business environment for Micro, Small and Medium Enterprises (MSMEs) is improved and ensure that the inclusion of youth and women is enhanced in Kenya. To achieve this, EEP is supporting the Kenya Investment Authority (KenInvest) to develop a One-Stop Investment Centre in Nairobi and also develop a draft National Investment Policy. EEP has worked with the lead private sector companies, under their umbrella organization, the Kenya Private Sector Alliance (KEPSA) to support youth employment through placements, internships and attachment. </w:t>
      </w:r>
    </w:p>
    <w:p w14:paraId="63CE37E6" w14:textId="77777777" w:rsidR="002E5C8E" w:rsidRPr="002E5C8E" w:rsidRDefault="002E5C8E" w:rsidP="002E5C8E">
      <w:pPr>
        <w:jc w:val="both"/>
        <w:rPr>
          <w:rFonts w:ascii="Corbel" w:hAnsi="Corbel"/>
          <w:color w:val="auto"/>
          <w:sz w:val="22"/>
          <w:szCs w:val="22"/>
          <w:lang w:val="en-GB"/>
        </w:rPr>
      </w:pPr>
    </w:p>
    <w:p w14:paraId="794355AF" w14:textId="77777777" w:rsidR="002E5C8E" w:rsidRPr="002E5C8E" w:rsidRDefault="002E5C8E" w:rsidP="002E5C8E">
      <w:pPr>
        <w:jc w:val="both"/>
        <w:rPr>
          <w:rFonts w:ascii="Corbel" w:hAnsi="Corbel"/>
          <w:color w:val="auto"/>
          <w:sz w:val="22"/>
          <w:szCs w:val="22"/>
          <w:lang w:val="en-GB"/>
        </w:rPr>
      </w:pPr>
      <w:r w:rsidRPr="002E5C8E">
        <w:rPr>
          <w:rFonts w:ascii="Corbel" w:hAnsi="Corbel"/>
          <w:color w:val="auto"/>
          <w:sz w:val="22"/>
          <w:szCs w:val="22"/>
          <w:lang w:val="en-GB"/>
        </w:rPr>
        <w:t>Under the outcome on economic empowerment for women and youth, the programme has supported the establishment of four (4) County Business Development centres, now commonly referred to as Biashara Centres. Biashara Centres act as a one-stop-shop facilities for enterprise development and SMEs support centre in the Counties and are jointly funded jointly by UNDP and the County Governments. UNDP continued supporting the implementation of the Small and Micro Enterprises (SME) Strategic Plan 2013-2017 as envisioned by Micro and Small Enterprises Authority (MSEA); specifically, a revised SME Handbook – setting clear guidelines for SME regulation – was finalized and launched. The MSEA’s SME Handbook presents informed opportunities for SME development in Kenya.</w:t>
      </w:r>
    </w:p>
    <w:p w14:paraId="273B0054" w14:textId="77777777" w:rsidR="002E5C8E" w:rsidRPr="002E5C8E" w:rsidRDefault="002E5C8E" w:rsidP="002E5C8E">
      <w:pPr>
        <w:jc w:val="both"/>
        <w:rPr>
          <w:rFonts w:ascii="Corbel" w:hAnsi="Corbel"/>
          <w:color w:val="auto"/>
          <w:sz w:val="22"/>
          <w:szCs w:val="22"/>
          <w:lang w:val="en-GB"/>
        </w:rPr>
      </w:pPr>
    </w:p>
    <w:p w14:paraId="1D8863C5" w14:textId="77777777" w:rsidR="002E5C8E" w:rsidRPr="002E5C8E" w:rsidRDefault="002E5C8E" w:rsidP="002E5C8E">
      <w:pPr>
        <w:jc w:val="both"/>
        <w:rPr>
          <w:rFonts w:ascii="Corbel" w:hAnsi="Corbel"/>
          <w:color w:val="auto"/>
          <w:sz w:val="22"/>
          <w:szCs w:val="22"/>
          <w:lang w:val="en-GB"/>
        </w:rPr>
      </w:pPr>
      <w:r w:rsidRPr="002E5C8E">
        <w:rPr>
          <w:rFonts w:ascii="Corbel" w:hAnsi="Corbel"/>
          <w:color w:val="auto"/>
          <w:sz w:val="22"/>
          <w:szCs w:val="22"/>
          <w:lang w:val="en-GB"/>
        </w:rPr>
        <w:t xml:space="preserve">The main challenge in EEP is attracting funds to support these initiatives. So far, EEP has been relying on TRAC funds from UNDP, with minimal support from the respective County Governments. The programme staff are working hard to attract funding from bilateral and multilateral donors. </w:t>
      </w:r>
    </w:p>
    <w:p w14:paraId="14683A76" w14:textId="77777777" w:rsidR="002E5C8E" w:rsidRPr="002E5C8E" w:rsidRDefault="002E5C8E" w:rsidP="002E5C8E">
      <w:pPr>
        <w:jc w:val="both"/>
        <w:rPr>
          <w:rFonts w:ascii="Corbel" w:hAnsi="Corbel"/>
          <w:color w:val="auto"/>
          <w:sz w:val="22"/>
          <w:szCs w:val="22"/>
          <w:lang w:val="en-GB"/>
        </w:rPr>
      </w:pPr>
    </w:p>
    <w:p w14:paraId="4E3ADBD9" w14:textId="6A763CC8" w:rsidR="00311C4A" w:rsidRPr="003B54D4" w:rsidRDefault="002E5C8E" w:rsidP="003B54D4">
      <w:pPr>
        <w:jc w:val="both"/>
        <w:rPr>
          <w:rFonts w:ascii="Corbel" w:hAnsi="Corbel"/>
          <w:color w:val="auto"/>
          <w:sz w:val="22"/>
          <w:szCs w:val="22"/>
          <w:lang w:val="en-GB"/>
        </w:rPr>
        <w:sectPr w:rsidR="00311C4A" w:rsidRPr="003B54D4">
          <w:pgSz w:w="11906" w:h="16838"/>
          <w:pgMar w:top="1440" w:right="1440" w:bottom="1440" w:left="1440" w:header="708" w:footer="708" w:gutter="0"/>
          <w:cols w:space="708"/>
          <w:docGrid w:linePitch="360"/>
        </w:sectPr>
      </w:pPr>
      <w:r w:rsidRPr="002E5C8E">
        <w:rPr>
          <w:rFonts w:ascii="Corbel" w:hAnsi="Corbel"/>
          <w:color w:val="auto"/>
          <w:sz w:val="22"/>
          <w:szCs w:val="22"/>
          <w:lang w:val="en-GB"/>
        </w:rPr>
        <w:t xml:space="preserve">The total budget for this </w:t>
      </w:r>
      <w:r w:rsidR="003B54D4">
        <w:rPr>
          <w:rFonts w:ascii="Corbel" w:hAnsi="Corbel"/>
          <w:color w:val="auto"/>
          <w:sz w:val="22"/>
          <w:szCs w:val="22"/>
          <w:lang w:val="en-GB"/>
        </w:rPr>
        <w:t>year is US$ 30</w:t>
      </w:r>
      <w:r w:rsidRPr="002E5C8E">
        <w:rPr>
          <w:rFonts w:ascii="Corbel" w:hAnsi="Corbel"/>
          <w:color w:val="auto"/>
          <w:sz w:val="22"/>
          <w:szCs w:val="22"/>
          <w:lang w:val="en-GB"/>
        </w:rPr>
        <w:t xml:space="preserve">0,000, with a cumulative expenditure of US$ </w:t>
      </w:r>
      <w:r w:rsidR="00BD368A">
        <w:rPr>
          <w:rFonts w:ascii="Corbel" w:hAnsi="Corbel"/>
          <w:color w:val="auto"/>
          <w:sz w:val="22"/>
          <w:szCs w:val="22"/>
          <w:lang w:val="en-GB"/>
        </w:rPr>
        <w:t>222</w:t>
      </w:r>
      <w:r w:rsidRPr="002E5C8E">
        <w:rPr>
          <w:rFonts w:ascii="Corbel" w:hAnsi="Corbel"/>
          <w:color w:val="auto"/>
          <w:sz w:val="22"/>
          <w:szCs w:val="22"/>
          <w:lang w:val="en-GB"/>
        </w:rPr>
        <w:t>,</w:t>
      </w:r>
      <w:r w:rsidR="00BD368A">
        <w:rPr>
          <w:rFonts w:ascii="Corbel" w:hAnsi="Corbel"/>
          <w:color w:val="auto"/>
          <w:sz w:val="22"/>
          <w:szCs w:val="22"/>
          <w:lang w:val="en-GB"/>
        </w:rPr>
        <w:t>219</w:t>
      </w:r>
      <w:r w:rsidR="003B54D4">
        <w:rPr>
          <w:rFonts w:ascii="Corbel" w:hAnsi="Corbel"/>
          <w:color w:val="auto"/>
          <w:sz w:val="22"/>
          <w:szCs w:val="22"/>
          <w:lang w:val="en-GB"/>
        </w:rPr>
        <w:t xml:space="preserve"> so far, </w:t>
      </w:r>
      <w:r w:rsidRPr="002E5C8E">
        <w:rPr>
          <w:rFonts w:ascii="Corbel" w:hAnsi="Corbel"/>
          <w:color w:val="auto"/>
          <w:sz w:val="22"/>
          <w:szCs w:val="22"/>
          <w:lang w:val="en-GB"/>
        </w:rPr>
        <w:t>which represents a</w:t>
      </w:r>
      <w:r w:rsidR="003B54D4">
        <w:rPr>
          <w:rFonts w:ascii="Corbel" w:hAnsi="Corbel"/>
          <w:color w:val="auto"/>
          <w:sz w:val="22"/>
          <w:szCs w:val="22"/>
          <w:lang w:val="en-GB"/>
        </w:rPr>
        <w:t>n</w:t>
      </w:r>
      <w:r w:rsidRPr="002E5C8E">
        <w:rPr>
          <w:rFonts w:ascii="Corbel" w:hAnsi="Corbel"/>
          <w:color w:val="auto"/>
          <w:sz w:val="22"/>
          <w:szCs w:val="22"/>
          <w:lang w:val="en-GB"/>
        </w:rPr>
        <w:t xml:space="preserve"> </w:t>
      </w:r>
      <w:r w:rsidR="003B54D4">
        <w:rPr>
          <w:rFonts w:ascii="Corbel" w:hAnsi="Corbel"/>
          <w:color w:val="auto"/>
          <w:sz w:val="22"/>
          <w:szCs w:val="22"/>
          <w:lang w:val="en-GB"/>
        </w:rPr>
        <w:t>8</w:t>
      </w:r>
      <w:r w:rsidR="00BD368A">
        <w:rPr>
          <w:rFonts w:ascii="Corbel" w:hAnsi="Corbel"/>
          <w:color w:val="auto"/>
          <w:sz w:val="22"/>
          <w:szCs w:val="22"/>
          <w:lang w:val="en-GB"/>
        </w:rPr>
        <w:t>1</w:t>
      </w:r>
      <w:r w:rsidRPr="002E5C8E">
        <w:rPr>
          <w:rFonts w:ascii="Corbel" w:hAnsi="Corbel"/>
          <w:color w:val="auto"/>
          <w:sz w:val="22"/>
          <w:szCs w:val="22"/>
          <w:lang w:val="en-GB"/>
        </w:rPr>
        <w:t xml:space="preserve">% delivery rate. </w:t>
      </w:r>
    </w:p>
    <w:p w14:paraId="4310F96F" w14:textId="7E53AE84" w:rsidR="005C541C" w:rsidRPr="00F82E52" w:rsidRDefault="005C541C" w:rsidP="00F60B5E">
      <w:pPr>
        <w:pStyle w:val="Heading1"/>
        <w:numPr>
          <w:ilvl w:val="0"/>
          <w:numId w:val="17"/>
        </w:numPr>
        <w:rPr>
          <w:rFonts w:ascii="Corbel" w:hAnsi="Corbel"/>
          <w:b/>
          <w:color w:val="253356" w:themeColor="accent1" w:themeShade="80"/>
          <w:sz w:val="28"/>
          <w:szCs w:val="28"/>
          <w:lang w:val="en-GB"/>
        </w:rPr>
      </w:pPr>
      <w:bookmarkStart w:id="3" w:name="_Toc459812282"/>
      <w:r w:rsidRPr="00F82E52">
        <w:rPr>
          <w:rFonts w:ascii="Corbel" w:hAnsi="Corbel"/>
          <w:b/>
          <w:color w:val="253356" w:themeColor="accent1" w:themeShade="80"/>
          <w:sz w:val="28"/>
          <w:szCs w:val="28"/>
          <w:lang w:val="en-GB"/>
        </w:rPr>
        <w:lastRenderedPageBreak/>
        <w:t xml:space="preserve">Progress </w:t>
      </w:r>
      <w:r w:rsidR="00F60B5E" w:rsidRPr="00F82E52">
        <w:rPr>
          <w:rFonts w:ascii="Corbel" w:hAnsi="Corbel"/>
          <w:b/>
          <w:color w:val="253356" w:themeColor="accent1" w:themeShade="80"/>
          <w:sz w:val="28"/>
          <w:szCs w:val="28"/>
          <w:lang w:val="en-GB"/>
        </w:rPr>
        <w:t>Towards Development Results</w:t>
      </w:r>
      <w:bookmarkEnd w:id="3"/>
      <w:r w:rsidR="00F60B5E" w:rsidRPr="00F82E52">
        <w:rPr>
          <w:rFonts w:ascii="Corbel" w:hAnsi="Corbel"/>
          <w:b/>
          <w:color w:val="253356" w:themeColor="accent1" w:themeShade="80"/>
          <w:sz w:val="28"/>
          <w:szCs w:val="28"/>
          <w:lang w:val="en-GB"/>
        </w:rPr>
        <w:t xml:space="preserve"> </w:t>
      </w:r>
    </w:p>
    <w:p w14:paraId="07E63AB0" w14:textId="032A5A27" w:rsidR="00F60B5E" w:rsidRPr="002E5C8E" w:rsidRDefault="00803062" w:rsidP="00F60B5E">
      <w:pPr>
        <w:rPr>
          <w:rFonts w:ascii="Corbel" w:hAnsi="Corbel"/>
          <w:color w:val="auto"/>
          <w:sz w:val="22"/>
          <w:szCs w:val="22"/>
          <w:lang w:val="en-GB"/>
        </w:rPr>
      </w:pPr>
      <w:r>
        <w:rPr>
          <w:rFonts w:ascii="Corbel" w:hAnsi="Corbel"/>
          <w:b/>
          <w:color w:val="auto"/>
          <w:sz w:val="22"/>
          <w:szCs w:val="22"/>
          <w:lang w:val="en-GB"/>
          <w14:ligatures w14:val="none"/>
        </w:rPr>
        <w:pict w14:anchorId="28C425AE">
          <v:rect id="_x0000_i1027" style="width:522pt;height:1.5pt" o:hralign="center" o:hrstd="t" o:hrnoshade="t" o:hr="t" fillcolor="#1b1d3d [2415]"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140"/>
        <w:gridCol w:w="1460"/>
      </w:tblGrid>
      <w:tr w:rsidR="005C541C" w:rsidRPr="002E5C8E" w14:paraId="4E1A15C1" w14:textId="77777777" w:rsidTr="005C541C">
        <w:tc>
          <w:tcPr>
            <w:tcW w:w="9016" w:type="dxa"/>
            <w:gridSpan w:val="3"/>
            <w:shd w:val="clear" w:color="auto" w:fill="D9DFEF" w:themeFill="accent1" w:themeFillTint="33"/>
          </w:tcPr>
          <w:p w14:paraId="3BD957D3" w14:textId="69DA7605" w:rsidR="00F60B5E" w:rsidRDefault="00F60B5E" w:rsidP="0077465A">
            <w:pPr>
              <w:spacing w:after="0" w:line="286" w:lineRule="auto"/>
              <w:rPr>
                <w:rFonts w:ascii="Corbel" w:hAnsi="Corbel"/>
                <w:b/>
                <w:color w:val="002060"/>
                <w:sz w:val="22"/>
                <w:szCs w:val="22"/>
                <w:lang w:val="en-GB"/>
              </w:rPr>
            </w:pPr>
            <w:r>
              <w:rPr>
                <w:rFonts w:ascii="Corbel" w:hAnsi="Corbel"/>
                <w:b/>
                <w:color w:val="002060"/>
                <w:sz w:val="22"/>
                <w:szCs w:val="22"/>
                <w:lang w:val="en-GB"/>
              </w:rPr>
              <w:t xml:space="preserve">UNDAF Outcome 3: </w:t>
            </w:r>
            <w:r w:rsidR="005B3F52">
              <w:rPr>
                <w:rFonts w:ascii="Corbel" w:hAnsi="Corbel"/>
                <w:b/>
                <w:color w:val="002060"/>
                <w:sz w:val="22"/>
                <w:szCs w:val="22"/>
                <w:lang w:val="en-GB"/>
              </w:rPr>
              <w:t xml:space="preserve">Inclusive and </w:t>
            </w:r>
            <w:r>
              <w:rPr>
                <w:rFonts w:ascii="Corbel" w:hAnsi="Corbel"/>
                <w:b/>
                <w:color w:val="002060"/>
                <w:sz w:val="22"/>
                <w:szCs w:val="22"/>
                <w:lang w:val="en-GB"/>
              </w:rPr>
              <w:t xml:space="preserve">Sustainable Economic Growth </w:t>
            </w:r>
          </w:p>
          <w:p w14:paraId="43FD867E" w14:textId="7EF3B082" w:rsidR="005A4B67" w:rsidRPr="005A4B67" w:rsidRDefault="005A4B67" w:rsidP="0077465A">
            <w:pPr>
              <w:spacing w:after="0" w:line="286" w:lineRule="auto"/>
              <w:rPr>
                <w:rFonts w:ascii="Corbel" w:hAnsi="Corbel"/>
                <w:color w:val="002060"/>
                <w:sz w:val="22"/>
                <w:szCs w:val="22"/>
                <w:lang w:val="en-GB"/>
              </w:rPr>
            </w:pPr>
            <w:r w:rsidRPr="005A4B67">
              <w:rPr>
                <w:rFonts w:ascii="Corbel" w:hAnsi="Corbel"/>
                <w:color w:val="002060"/>
                <w:sz w:val="22"/>
                <w:szCs w:val="22"/>
                <w:lang w:val="en-GB"/>
              </w:rPr>
              <w:t xml:space="preserve">By 2030, Kenya becomes an industrialized middle income country with a modern, equitable, diversified and 24-hour Green Economy in which growth is inclusive and achieves sustainable development, trade is modernized, balanced, competitive and regionally-integrated, and employment matches demand, is stable, SME-driven, decent, accessible (particularly to youth, women and vulnerable groups) and Human Rights compliant. </w:t>
            </w:r>
          </w:p>
          <w:p w14:paraId="6D233B08" w14:textId="77777777" w:rsidR="00F60B5E" w:rsidRDefault="00F60B5E" w:rsidP="0077465A">
            <w:pPr>
              <w:spacing w:after="0" w:line="286" w:lineRule="auto"/>
              <w:rPr>
                <w:rFonts w:ascii="Corbel" w:hAnsi="Corbel"/>
                <w:b/>
                <w:color w:val="002060"/>
                <w:sz w:val="22"/>
                <w:szCs w:val="22"/>
                <w:lang w:val="en-GB"/>
              </w:rPr>
            </w:pPr>
          </w:p>
          <w:p w14:paraId="42EA8157" w14:textId="7346C793" w:rsidR="005A4B67" w:rsidRDefault="005A4B67" w:rsidP="0077465A">
            <w:pPr>
              <w:spacing w:after="0" w:line="286" w:lineRule="auto"/>
              <w:rPr>
                <w:rFonts w:ascii="Corbel" w:hAnsi="Corbel"/>
                <w:b/>
                <w:color w:val="002060"/>
                <w:sz w:val="22"/>
                <w:szCs w:val="22"/>
                <w:lang w:val="en-GB"/>
              </w:rPr>
            </w:pPr>
            <w:r>
              <w:rPr>
                <w:rFonts w:ascii="Corbel" w:hAnsi="Corbel"/>
                <w:b/>
                <w:color w:val="002060"/>
                <w:sz w:val="22"/>
                <w:szCs w:val="22"/>
                <w:lang w:val="en-GB"/>
              </w:rPr>
              <w:t>UNDAF Outcome 3.2</w:t>
            </w:r>
            <w:r w:rsidR="00D27F51">
              <w:rPr>
                <w:rFonts w:ascii="Corbel" w:hAnsi="Corbel"/>
                <w:b/>
                <w:color w:val="002060"/>
                <w:sz w:val="22"/>
                <w:szCs w:val="22"/>
                <w:lang w:val="en-GB"/>
              </w:rPr>
              <w:t xml:space="preserve"> / CPD Outcome 2</w:t>
            </w:r>
            <w:r>
              <w:rPr>
                <w:rFonts w:ascii="Corbel" w:hAnsi="Corbel"/>
                <w:b/>
                <w:color w:val="002060"/>
                <w:sz w:val="22"/>
                <w:szCs w:val="22"/>
                <w:lang w:val="en-GB"/>
              </w:rPr>
              <w:t>:</w:t>
            </w:r>
            <w:r w:rsidR="00D27F51">
              <w:rPr>
                <w:rFonts w:ascii="Corbel" w:hAnsi="Corbel"/>
                <w:b/>
                <w:color w:val="002060"/>
                <w:sz w:val="22"/>
                <w:szCs w:val="22"/>
                <w:lang w:val="en-GB"/>
              </w:rPr>
              <w:t xml:space="preserve"> Productive Sectors and Trade </w:t>
            </w:r>
          </w:p>
          <w:p w14:paraId="382B6E3D" w14:textId="77777777" w:rsidR="00D27F51" w:rsidRDefault="005A4B67" w:rsidP="00D27F51">
            <w:pPr>
              <w:spacing w:after="0" w:line="286" w:lineRule="auto"/>
              <w:rPr>
                <w:rFonts w:ascii="Corbel" w:hAnsi="Corbel"/>
                <w:color w:val="002060"/>
                <w:sz w:val="22"/>
                <w:szCs w:val="22"/>
                <w:lang w:val="en-GB"/>
              </w:rPr>
            </w:pPr>
            <w:r w:rsidRPr="005A4B67">
              <w:rPr>
                <w:rFonts w:ascii="Corbel" w:hAnsi="Corbel"/>
                <w:color w:val="002060"/>
                <w:sz w:val="22"/>
                <w:szCs w:val="22"/>
                <w:lang w:val="en-GB"/>
              </w:rPr>
              <w:t>By 2018, Productive sectors (finance, agriculture, tourism, manufacturing, extractive industry), trade and their value-chains are private and SME driven, sustainable, diversified, technologically innovative, commercially orientated and competitive on national, regional and global markets</w:t>
            </w:r>
          </w:p>
          <w:p w14:paraId="7D3DFCD9" w14:textId="35BD3F20" w:rsidR="00D27F51" w:rsidRPr="00D27F51" w:rsidRDefault="00D27F51" w:rsidP="00D27F51">
            <w:pPr>
              <w:spacing w:after="0" w:line="286" w:lineRule="auto"/>
              <w:rPr>
                <w:rFonts w:ascii="Corbel" w:hAnsi="Corbel"/>
                <w:color w:val="002060"/>
                <w:sz w:val="22"/>
                <w:szCs w:val="22"/>
                <w:lang w:val="en-GB"/>
              </w:rPr>
            </w:pPr>
          </w:p>
        </w:tc>
      </w:tr>
      <w:tr w:rsidR="005C541C" w:rsidRPr="002E5C8E" w14:paraId="0B8D5C0E" w14:textId="77777777" w:rsidTr="00D27F51">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3420" w:type="dxa"/>
            <w:shd w:val="clear" w:color="auto" w:fill="D9DFEF" w:themeFill="accent1" w:themeFillTint="33"/>
          </w:tcPr>
          <w:p w14:paraId="6CF060CA" w14:textId="10C37164" w:rsidR="005C541C" w:rsidRPr="002E5C8E" w:rsidRDefault="00311C4A" w:rsidP="00E63EDF">
            <w:pPr>
              <w:rPr>
                <w:rFonts w:ascii="Corbel" w:hAnsi="Corbel"/>
                <w:b/>
                <w:color w:val="002060"/>
                <w:sz w:val="22"/>
                <w:szCs w:val="22"/>
                <w:lang w:val="en-GB"/>
              </w:rPr>
            </w:pPr>
            <w:r w:rsidRPr="002E5C8E">
              <w:rPr>
                <w:rFonts w:ascii="Corbel" w:hAnsi="Corbel"/>
                <w:b/>
                <w:color w:val="002060"/>
                <w:sz w:val="22"/>
                <w:szCs w:val="22"/>
                <w:lang w:val="en-GB"/>
              </w:rPr>
              <w:t>CPD</w:t>
            </w:r>
            <w:r w:rsidR="005C541C" w:rsidRPr="002E5C8E">
              <w:rPr>
                <w:rFonts w:ascii="Corbel" w:hAnsi="Corbel"/>
                <w:b/>
                <w:color w:val="002060"/>
                <w:sz w:val="22"/>
                <w:szCs w:val="22"/>
                <w:lang w:val="en-GB"/>
              </w:rPr>
              <w:t xml:space="preserve"> </w:t>
            </w:r>
            <w:r w:rsidR="00F82E52" w:rsidRPr="00F82E52">
              <w:rPr>
                <w:rFonts w:ascii="Corbel" w:hAnsi="Corbel"/>
                <w:b/>
                <w:color w:val="002060"/>
                <w:sz w:val="22"/>
                <w:szCs w:val="22"/>
                <w:lang w:val="en-GB"/>
              </w:rPr>
              <w:t xml:space="preserve">Outcome Target </w:t>
            </w:r>
          </w:p>
        </w:tc>
        <w:tc>
          <w:tcPr>
            <w:tcW w:w="4140" w:type="dxa"/>
            <w:shd w:val="clear" w:color="auto" w:fill="D9DFEF" w:themeFill="accent1" w:themeFillTint="33"/>
          </w:tcPr>
          <w:p w14:paraId="5CBE2955" w14:textId="77777777" w:rsidR="005C541C" w:rsidRPr="002E5C8E" w:rsidRDefault="005C541C" w:rsidP="005C541C">
            <w:pPr>
              <w:rPr>
                <w:rFonts w:ascii="Corbel" w:hAnsi="Corbel"/>
                <w:b/>
                <w:color w:val="002060"/>
                <w:sz w:val="22"/>
                <w:szCs w:val="22"/>
                <w:lang w:val="en-GB"/>
              </w:rPr>
            </w:pPr>
            <w:r w:rsidRPr="002E5C8E">
              <w:rPr>
                <w:rFonts w:ascii="Corbel" w:hAnsi="Corbel"/>
                <w:b/>
                <w:color w:val="002060"/>
                <w:sz w:val="22"/>
                <w:szCs w:val="22"/>
                <w:lang w:val="en-GB"/>
              </w:rPr>
              <w:t xml:space="preserve">Summary achievement to date </w:t>
            </w:r>
          </w:p>
        </w:tc>
        <w:tc>
          <w:tcPr>
            <w:tcW w:w="1460" w:type="dxa"/>
            <w:shd w:val="clear" w:color="auto" w:fill="D9DFEF" w:themeFill="accent1" w:themeFillTint="33"/>
          </w:tcPr>
          <w:p w14:paraId="064476C7" w14:textId="76A63665" w:rsidR="005C541C" w:rsidRPr="002E5C8E" w:rsidRDefault="004E6D76" w:rsidP="00D27F51">
            <w:pPr>
              <w:rPr>
                <w:rFonts w:ascii="Corbel" w:hAnsi="Corbel"/>
                <w:i/>
                <w:color w:val="002060"/>
                <w:sz w:val="22"/>
                <w:szCs w:val="22"/>
                <w:lang w:val="en-GB"/>
              </w:rPr>
            </w:pPr>
            <w:r w:rsidRPr="002E5C8E">
              <w:rPr>
                <w:rFonts w:ascii="Corbel" w:hAnsi="Corbel"/>
                <w:b/>
                <w:color w:val="002060"/>
                <w:sz w:val="22"/>
                <w:szCs w:val="22"/>
                <w:lang w:val="en-GB"/>
              </w:rPr>
              <w:t>Status</w:t>
            </w:r>
            <w:r w:rsidR="00D27F51">
              <w:rPr>
                <w:rFonts w:ascii="Corbel" w:hAnsi="Corbel"/>
                <w:i/>
                <w:color w:val="002060"/>
                <w:sz w:val="22"/>
                <w:szCs w:val="22"/>
                <w:lang w:val="en-GB"/>
              </w:rPr>
              <w:t xml:space="preserve"> </w:t>
            </w:r>
          </w:p>
        </w:tc>
      </w:tr>
      <w:tr w:rsidR="004C29C3" w:rsidRPr="002E5C8E" w14:paraId="5A23D51F" w14:textId="77777777" w:rsidTr="00D27F51">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3420" w:type="dxa"/>
          </w:tcPr>
          <w:p w14:paraId="7651FCDB" w14:textId="2C073707" w:rsidR="004C29C3" w:rsidRPr="004C29C3" w:rsidRDefault="004C29C3" w:rsidP="004C29C3">
            <w:pPr>
              <w:rPr>
                <w:rFonts w:ascii="Corbel" w:hAnsi="Corbel"/>
                <w:b/>
                <w:color w:val="002060"/>
                <w:sz w:val="22"/>
                <w:szCs w:val="22"/>
                <w:lang w:val="en-GB"/>
              </w:rPr>
            </w:pPr>
            <w:r w:rsidRPr="004C29C3">
              <w:rPr>
                <w:rFonts w:ascii="Corbel" w:hAnsi="Corbel"/>
                <w:b/>
                <w:color w:val="002060"/>
                <w:sz w:val="22"/>
                <w:szCs w:val="22"/>
                <w:lang w:val="en-GB"/>
              </w:rPr>
              <w:t>Business Environment for Small and Micro enterprises improved, economic inclusion ensured; public private collaboration is enhanced.</w:t>
            </w:r>
          </w:p>
          <w:p w14:paraId="67921F1E" w14:textId="77777777" w:rsidR="004C29C3" w:rsidRDefault="004C29C3" w:rsidP="004C29C3">
            <w:pPr>
              <w:rPr>
                <w:rFonts w:ascii="Corbel" w:hAnsi="Corbel"/>
                <w:b/>
                <w:color w:val="002060"/>
                <w:sz w:val="22"/>
                <w:szCs w:val="22"/>
                <w:lang w:val="en-GB"/>
              </w:rPr>
            </w:pPr>
          </w:p>
        </w:tc>
        <w:tc>
          <w:tcPr>
            <w:tcW w:w="4140" w:type="dxa"/>
          </w:tcPr>
          <w:p w14:paraId="3B1F4C75" w14:textId="32D9B6A2" w:rsidR="004C29C3" w:rsidRDefault="004C29C3" w:rsidP="004C29C3">
            <w:pPr>
              <w:pStyle w:val="ListParagraph"/>
              <w:numPr>
                <w:ilvl w:val="0"/>
                <w:numId w:val="18"/>
              </w:numPr>
              <w:ind w:left="249" w:hanging="249"/>
              <w:rPr>
                <w:rFonts w:ascii="Corbel" w:hAnsi="Corbel"/>
                <w:color w:val="auto"/>
                <w:sz w:val="22"/>
                <w:szCs w:val="22"/>
                <w:lang w:val="en-GB"/>
              </w:rPr>
            </w:pPr>
            <w:r>
              <w:rPr>
                <w:rFonts w:ascii="Corbel" w:hAnsi="Corbel"/>
                <w:color w:val="auto"/>
                <w:sz w:val="22"/>
                <w:szCs w:val="22"/>
                <w:lang w:val="en-GB"/>
              </w:rPr>
              <w:t xml:space="preserve">Supported a </w:t>
            </w:r>
            <w:r w:rsidRPr="004C29C3">
              <w:rPr>
                <w:rFonts w:ascii="Corbel" w:hAnsi="Corbel"/>
                <w:color w:val="auto"/>
                <w:sz w:val="22"/>
                <w:szCs w:val="22"/>
                <w:lang w:val="en-GB"/>
              </w:rPr>
              <w:t xml:space="preserve">2-day workshop with </w:t>
            </w:r>
            <w:r>
              <w:rPr>
                <w:rFonts w:ascii="Corbel" w:hAnsi="Corbel"/>
                <w:color w:val="auto"/>
                <w:sz w:val="22"/>
                <w:szCs w:val="22"/>
                <w:lang w:val="en-GB"/>
              </w:rPr>
              <w:t xml:space="preserve">MSEA and </w:t>
            </w:r>
            <w:r w:rsidRPr="004C29C3">
              <w:rPr>
                <w:rFonts w:ascii="Corbel" w:hAnsi="Corbel"/>
                <w:color w:val="auto"/>
                <w:sz w:val="22"/>
                <w:szCs w:val="22"/>
                <w:lang w:val="en-GB"/>
              </w:rPr>
              <w:t xml:space="preserve">CECs to discuss </w:t>
            </w:r>
            <w:r w:rsidR="00056EFF">
              <w:rPr>
                <w:rFonts w:ascii="Corbel" w:hAnsi="Corbel"/>
                <w:color w:val="auto"/>
                <w:sz w:val="22"/>
                <w:szCs w:val="22"/>
                <w:lang w:val="en-GB"/>
              </w:rPr>
              <w:t>SME</w:t>
            </w:r>
            <w:r w:rsidRPr="004C29C3">
              <w:rPr>
                <w:rFonts w:ascii="Corbel" w:hAnsi="Corbel"/>
                <w:color w:val="auto"/>
                <w:sz w:val="22"/>
                <w:szCs w:val="22"/>
                <w:lang w:val="en-GB"/>
              </w:rPr>
              <w:t xml:space="preserve"> coordination</w:t>
            </w:r>
            <w:r>
              <w:rPr>
                <w:rFonts w:ascii="Corbel" w:hAnsi="Corbel"/>
                <w:color w:val="auto"/>
                <w:sz w:val="22"/>
                <w:szCs w:val="22"/>
                <w:lang w:val="en-GB"/>
              </w:rPr>
              <w:t xml:space="preserve"> in the </w:t>
            </w:r>
            <w:r w:rsidRPr="004C29C3">
              <w:rPr>
                <w:rFonts w:ascii="Corbel" w:hAnsi="Corbel"/>
                <w:color w:val="auto"/>
                <w:sz w:val="22"/>
                <w:szCs w:val="22"/>
                <w:lang w:val="en-GB"/>
              </w:rPr>
              <w:t>counties</w:t>
            </w:r>
          </w:p>
          <w:p w14:paraId="0DC4B975" w14:textId="40D8F830" w:rsidR="004C29C3" w:rsidRDefault="004C29C3" w:rsidP="004C29C3">
            <w:pPr>
              <w:pStyle w:val="ListParagraph"/>
              <w:numPr>
                <w:ilvl w:val="0"/>
                <w:numId w:val="18"/>
              </w:numPr>
              <w:ind w:left="249" w:hanging="249"/>
              <w:rPr>
                <w:rFonts w:ascii="Corbel" w:hAnsi="Corbel"/>
                <w:color w:val="auto"/>
                <w:sz w:val="22"/>
                <w:szCs w:val="22"/>
                <w:lang w:val="en-GB"/>
              </w:rPr>
            </w:pPr>
            <w:r w:rsidRPr="004C29C3">
              <w:rPr>
                <w:rFonts w:ascii="Corbel" w:hAnsi="Corbel"/>
                <w:color w:val="auto"/>
                <w:sz w:val="22"/>
                <w:szCs w:val="22"/>
                <w:lang w:val="en-GB"/>
              </w:rPr>
              <w:t>Provided technical and financial support towards the development of a National Investment Policy (NIP)</w:t>
            </w:r>
          </w:p>
          <w:p w14:paraId="5EB61FD4" w14:textId="03ED89E6" w:rsidR="003019B8" w:rsidRPr="004C29C3" w:rsidRDefault="003019B8" w:rsidP="004C29C3">
            <w:pPr>
              <w:pStyle w:val="ListParagraph"/>
              <w:numPr>
                <w:ilvl w:val="0"/>
                <w:numId w:val="18"/>
              </w:numPr>
              <w:ind w:left="249" w:hanging="249"/>
              <w:rPr>
                <w:rFonts w:ascii="Corbel" w:hAnsi="Corbel"/>
                <w:color w:val="auto"/>
                <w:sz w:val="22"/>
                <w:szCs w:val="22"/>
                <w:lang w:val="en-GB"/>
              </w:rPr>
            </w:pPr>
            <w:r>
              <w:rPr>
                <w:rFonts w:ascii="Corbel" w:hAnsi="Corbel"/>
                <w:color w:val="auto"/>
                <w:sz w:val="22"/>
                <w:szCs w:val="22"/>
                <w:lang w:val="en-GB"/>
              </w:rPr>
              <w:t xml:space="preserve">Conducted various training sessions in various counties on business skills and enterprise development </w:t>
            </w:r>
          </w:p>
          <w:p w14:paraId="27F427B6" w14:textId="77777777" w:rsidR="004C29C3" w:rsidRDefault="004C29C3" w:rsidP="003019B8">
            <w:pPr>
              <w:pStyle w:val="ListParagraph"/>
              <w:numPr>
                <w:ilvl w:val="0"/>
                <w:numId w:val="18"/>
              </w:numPr>
              <w:ind w:left="249" w:hanging="249"/>
              <w:rPr>
                <w:rFonts w:ascii="Corbel" w:hAnsi="Corbel"/>
                <w:color w:val="auto"/>
                <w:sz w:val="22"/>
                <w:szCs w:val="22"/>
                <w:lang w:val="en-GB"/>
              </w:rPr>
            </w:pPr>
            <w:r w:rsidRPr="004C29C3">
              <w:rPr>
                <w:rFonts w:ascii="Corbel" w:hAnsi="Corbel"/>
                <w:color w:val="auto"/>
                <w:sz w:val="22"/>
                <w:szCs w:val="22"/>
                <w:lang w:val="en-GB"/>
              </w:rPr>
              <w:t>SME Handbook has been distributed through the National and County Government information centres, various apex Business Member Organizations in the Micro, Small and Medium Enterprises (MSMEs)</w:t>
            </w:r>
          </w:p>
          <w:p w14:paraId="61A81ACC" w14:textId="77777777" w:rsidR="003019B8" w:rsidRDefault="003019B8" w:rsidP="003019B8">
            <w:pPr>
              <w:pStyle w:val="ListParagraph"/>
              <w:numPr>
                <w:ilvl w:val="0"/>
                <w:numId w:val="18"/>
              </w:numPr>
              <w:ind w:left="249" w:hanging="249"/>
              <w:rPr>
                <w:rFonts w:ascii="Corbel" w:hAnsi="Corbel"/>
                <w:color w:val="auto"/>
                <w:sz w:val="22"/>
                <w:szCs w:val="22"/>
                <w:lang w:val="en-GB"/>
              </w:rPr>
            </w:pPr>
            <w:r>
              <w:rPr>
                <w:rFonts w:ascii="Corbel" w:hAnsi="Corbel"/>
                <w:color w:val="auto"/>
                <w:sz w:val="22"/>
                <w:szCs w:val="22"/>
                <w:lang w:val="en-GB"/>
              </w:rPr>
              <w:t xml:space="preserve">In partnership with KEPSA, organized a forum with private sector to support </w:t>
            </w:r>
            <w:r w:rsidRPr="003019B8">
              <w:rPr>
                <w:rFonts w:ascii="Corbel" w:hAnsi="Corbel"/>
                <w:color w:val="auto"/>
                <w:sz w:val="22"/>
                <w:szCs w:val="22"/>
                <w:lang w:val="en-GB"/>
              </w:rPr>
              <w:t>Youth Employment and Skills Building in Kenya</w:t>
            </w:r>
          </w:p>
          <w:p w14:paraId="6BC0B330" w14:textId="0C1519B4" w:rsidR="003019B8" w:rsidRPr="002E5C8E" w:rsidRDefault="003019B8" w:rsidP="003019B8">
            <w:pPr>
              <w:pStyle w:val="ListParagraph"/>
              <w:numPr>
                <w:ilvl w:val="0"/>
                <w:numId w:val="18"/>
              </w:numPr>
              <w:ind w:left="249" w:hanging="249"/>
              <w:rPr>
                <w:rFonts w:ascii="Corbel" w:hAnsi="Corbel"/>
                <w:color w:val="auto"/>
                <w:sz w:val="22"/>
                <w:szCs w:val="22"/>
                <w:lang w:val="en-GB"/>
              </w:rPr>
            </w:pPr>
            <w:r w:rsidRPr="003019B8">
              <w:rPr>
                <w:rFonts w:ascii="Corbel" w:hAnsi="Corbel"/>
                <w:color w:val="auto"/>
                <w:sz w:val="22"/>
                <w:szCs w:val="22"/>
                <w:lang w:val="en-GB"/>
              </w:rPr>
              <w:t>In our endeavour to support initiatives that promote inclusive business approaches in Kenya, EEP partnered with PSP4H to organize a joint event and launched the report on the use of technology / mobile platforms to increase access to health care in Kenya</w:t>
            </w:r>
          </w:p>
        </w:tc>
        <w:tc>
          <w:tcPr>
            <w:tcW w:w="1460" w:type="dxa"/>
            <w:shd w:val="clear" w:color="auto" w:fill="D9DFEF" w:themeFill="accent1" w:themeFillTint="33"/>
          </w:tcPr>
          <w:p w14:paraId="5AA72ADA" w14:textId="7E1FFBAE" w:rsidR="004C29C3" w:rsidRPr="00D27F51" w:rsidRDefault="004C29C3" w:rsidP="004C29C3">
            <w:pPr>
              <w:spacing w:after="0" w:line="286" w:lineRule="auto"/>
              <w:rPr>
                <w:rFonts w:ascii="Corbel" w:hAnsi="Corbel"/>
                <w:color w:val="002060"/>
                <w:sz w:val="22"/>
                <w:szCs w:val="22"/>
                <w:lang w:val="en-GB"/>
              </w:rPr>
            </w:pPr>
            <w:r w:rsidRPr="00D27F51">
              <w:rPr>
                <w:rFonts w:ascii="Corbel" w:hAnsi="Corbel"/>
                <w:color w:val="002060"/>
                <w:sz w:val="22"/>
                <w:szCs w:val="22"/>
                <w:lang w:val="en-GB"/>
              </w:rPr>
              <w:t>Ongoing</w:t>
            </w:r>
            <w:r>
              <w:rPr>
                <w:rFonts w:ascii="Corbel" w:hAnsi="Corbel"/>
                <w:color w:val="auto"/>
                <w:sz w:val="22"/>
                <w:szCs w:val="22"/>
                <w:lang w:val="en-GB"/>
              </w:rPr>
              <w:t xml:space="preserve"> </w:t>
            </w:r>
          </w:p>
        </w:tc>
      </w:tr>
      <w:tr w:rsidR="004C29C3" w:rsidRPr="002E5C8E" w14:paraId="6B07C22D" w14:textId="77777777" w:rsidTr="00D27F51">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3420" w:type="dxa"/>
          </w:tcPr>
          <w:p w14:paraId="2EFEE68B" w14:textId="77777777" w:rsidR="004C29C3" w:rsidRPr="004C29C3" w:rsidRDefault="004C29C3" w:rsidP="004C29C3">
            <w:pPr>
              <w:rPr>
                <w:rFonts w:ascii="Corbel" w:hAnsi="Corbel"/>
                <w:b/>
                <w:color w:val="002060"/>
                <w:sz w:val="22"/>
                <w:szCs w:val="22"/>
                <w:lang w:val="en-GB"/>
              </w:rPr>
            </w:pPr>
            <w:r w:rsidRPr="004C29C3">
              <w:rPr>
                <w:rFonts w:ascii="Corbel" w:hAnsi="Corbel"/>
                <w:b/>
                <w:color w:val="002060"/>
                <w:sz w:val="22"/>
                <w:szCs w:val="22"/>
                <w:lang w:val="en-GB"/>
              </w:rPr>
              <w:t>The poor and the vulnerable are empowered as economic agents with strengthened capacities and opportunities to engage in and benefit from the market systems and business ecosystems</w:t>
            </w:r>
          </w:p>
          <w:p w14:paraId="109823F8" w14:textId="77777777" w:rsidR="004C29C3" w:rsidRDefault="004C29C3" w:rsidP="004C29C3">
            <w:pPr>
              <w:rPr>
                <w:rFonts w:ascii="Corbel" w:hAnsi="Corbel"/>
                <w:b/>
                <w:color w:val="002060"/>
                <w:sz w:val="22"/>
                <w:szCs w:val="22"/>
                <w:lang w:val="en-GB"/>
              </w:rPr>
            </w:pPr>
          </w:p>
        </w:tc>
        <w:tc>
          <w:tcPr>
            <w:tcW w:w="4140" w:type="dxa"/>
          </w:tcPr>
          <w:p w14:paraId="268390E5" w14:textId="4AA471C1" w:rsidR="004C29C3" w:rsidRDefault="004C29C3" w:rsidP="004C29C3">
            <w:pPr>
              <w:pStyle w:val="ListParagraph"/>
              <w:numPr>
                <w:ilvl w:val="0"/>
                <w:numId w:val="18"/>
              </w:numPr>
              <w:ind w:left="249" w:hanging="249"/>
              <w:rPr>
                <w:rFonts w:ascii="Corbel" w:hAnsi="Corbel"/>
                <w:color w:val="auto"/>
                <w:sz w:val="22"/>
                <w:szCs w:val="22"/>
                <w:lang w:val="en-GB"/>
              </w:rPr>
            </w:pPr>
            <w:r>
              <w:rPr>
                <w:rFonts w:ascii="Corbel" w:hAnsi="Corbel"/>
                <w:color w:val="auto"/>
                <w:sz w:val="22"/>
                <w:szCs w:val="22"/>
                <w:lang w:val="en-GB"/>
              </w:rPr>
              <w:t>Supported the establishment of two more CBDCs in Marsabit and Turkana</w:t>
            </w:r>
          </w:p>
          <w:p w14:paraId="21ACC6D1" w14:textId="5433A1D8" w:rsidR="004C29C3" w:rsidRDefault="004C29C3" w:rsidP="004C29C3">
            <w:pPr>
              <w:pStyle w:val="ListParagraph"/>
              <w:numPr>
                <w:ilvl w:val="0"/>
                <w:numId w:val="18"/>
              </w:numPr>
              <w:ind w:left="249" w:hanging="249"/>
              <w:rPr>
                <w:rFonts w:ascii="Corbel" w:hAnsi="Corbel"/>
                <w:color w:val="auto"/>
                <w:sz w:val="22"/>
                <w:szCs w:val="22"/>
                <w:lang w:val="en-GB"/>
              </w:rPr>
            </w:pPr>
            <w:r>
              <w:rPr>
                <w:rFonts w:ascii="Corbel" w:hAnsi="Corbel"/>
                <w:color w:val="auto"/>
                <w:sz w:val="22"/>
                <w:szCs w:val="22"/>
                <w:lang w:val="en-GB"/>
              </w:rPr>
              <w:t>Existing CBDCs continued to support youth enterprises, improve employability and encourage productivity at the counties</w:t>
            </w:r>
          </w:p>
          <w:p w14:paraId="37A89000" w14:textId="05348379" w:rsidR="004C29C3" w:rsidRDefault="004C29C3" w:rsidP="004C29C3">
            <w:pPr>
              <w:pStyle w:val="ListParagraph"/>
              <w:numPr>
                <w:ilvl w:val="0"/>
                <w:numId w:val="18"/>
              </w:numPr>
              <w:ind w:left="249" w:hanging="249"/>
              <w:rPr>
                <w:rFonts w:ascii="Corbel" w:hAnsi="Corbel"/>
                <w:color w:val="auto"/>
                <w:sz w:val="22"/>
                <w:szCs w:val="22"/>
                <w:lang w:val="en-GB"/>
              </w:rPr>
            </w:pPr>
            <w:r>
              <w:rPr>
                <w:rFonts w:ascii="Corbel" w:hAnsi="Corbel"/>
                <w:color w:val="auto"/>
                <w:sz w:val="22"/>
                <w:szCs w:val="22"/>
                <w:lang w:val="en-GB"/>
              </w:rPr>
              <w:t>Trained 2000 plus youth on AGPO</w:t>
            </w:r>
          </w:p>
        </w:tc>
        <w:tc>
          <w:tcPr>
            <w:tcW w:w="1460" w:type="dxa"/>
            <w:shd w:val="clear" w:color="auto" w:fill="D9DFEF" w:themeFill="accent1" w:themeFillTint="33"/>
          </w:tcPr>
          <w:p w14:paraId="58A91E99" w14:textId="77777777" w:rsidR="004C29C3" w:rsidRPr="00D27F51" w:rsidRDefault="004C29C3" w:rsidP="004C29C3">
            <w:pPr>
              <w:spacing w:after="0" w:line="286" w:lineRule="auto"/>
              <w:rPr>
                <w:rFonts w:ascii="Corbel" w:hAnsi="Corbel"/>
                <w:color w:val="002060"/>
                <w:sz w:val="22"/>
                <w:szCs w:val="22"/>
                <w:lang w:val="en-GB"/>
              </w:rPr>
            </w:pPr>
          </w:p>
        </w:tc>
      </w:tr>
      <w:tr w:rsidR="004C29C3" w:rsidRPr="002E5C8E" w14:paraId="56366659" w14:textId="77777777" w:rsidTr="00D27F51">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7560" w:type="dxa"/>
            <w:gridSpan w:val="2"/>
            <w:shd w:val="clear" w:color="auto" w:fill="D9DFEF" w:themeFill="accent1" w:themeFillTint="33"/>
          </w:tcPr>
          <w:p w14:paraId="522F9EC5" w14:textId="43EBB18E" w:rsidR="004C29C3" w:rsidRPr="002E5C8E" w:rsidRDefault="004C29C3" w:rsidP="004C29C3">
            <w:pPr>
              <w:jc w:val="both"/>
              <w:rPr>
                <w:rFonts w:ascii="Corbel" w:hAnsi="Corbel"/>
                <w:b/>
                <w:color w:val="002060"/>
                <w:sz w:val="22"/>
                <w:szCs w:val="22"/>
                <w:lang w:val="en-GB"/>
              </w:rPr>
            </w:pPr>
            <w:r w:rsidRPr="002E5C8E">
              <w:rPr>
                <w:rFonts w:ascii="Corbel" w:hAnsi="Corbel"/>
                <w:b/>
                <w:color w:val="002060"/>
                <w:sz w:val="22"/>
                <w:szCs w:val="22"/>
                <w:lang w:val="en-GB"/>
              </w:rPr>
              <w:t xml:space="preserve">                                                Overall</w:t>
            </w:r>
            <w:r>
              <w:rPr>
                <w:rFonts w:ascii="Corbel" w:hAnsi="Corbel"/>
                <w:b/>
                <w:color w:val="002060"/>
                <w:sz w:val="22"/>
                <w:szCs w:val="22"/>
                <w:lang w:val="en-GB"/>
              </w:rPr>
              <w:t xml:space="preserve"> Status</w:t>
            </w:r>
          </w:p>
        </w:tc>
        <w:tc>
          <w:tcPr>
            <w:tcW w:w="1460" w:type="dxa"/>
            <w:shd w:val="clear" w:color="auto" w:fill="D9DFEF" w:themeFill="accent1" w:themeFillTint="33"/>
          </w:tcPr>
          <w:p w14:paraId="07EACFE6" w14:textId="107A023D" w:rsidR="004C29C3" w:rsidRPr="002E5C8E" w:rsidRDefault="004C29C3" w:rsidP="004C29C3">
            <w:pPr>
              <w:rPr>
                <w:rFonts w:ascii="Corbel" w:hAnsi="Corbel"/>
                <w:b/>
                <w:color w:val="002060"/>
                <w:sz w:val="22"/>
                <w:szCs w:val="22"/>
                <w:lang w:val="en-GB"/>
              </w:rPr>
            </w:pPr>
            <w:r>
              <w:rPr>
                <w:rFonts w:ascii="Corbel" w:hAnsi="Corbel"/>
                <w:b/>
                <w:color w:val="002060"/>
                <w:sz w:val="22"/>
                <w:szCs w:val="22"/>
                <w:lang w:val="en-GB"/>
              </w:rPr>
              <w:t xml:space="preserve">Ongoing </w:t>
            </w:r>
          </w:p>
        </w:tc>
      </w:tr>
    </w:tbl>
    <w:p w14:paraId="00013C3A" w14:textId="77777777" w:rsidR="005C541C" w:rsidRPr="002E5C8E" w:rsidRDefault="005C541C">
      <w:pPr>
        <w:rPr>
          <w:rFonts w:ascii="Corbel" w:hAnsi="Corbel"/>
          <w:b/>
          <w:color w:val="00206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ook w:val="04A0" w:firstRow="1" w:lastRow="0" w:firstColumn="1" w:lastColumn="0" w:noHBand="0" w:noVBand="1"/>
      </w:tblPr>
      <w:tblGrid>
        <w:gridCol w:w="3005"/>
        <w:gridCol w:w="4555"/>
        <w:gridCol w:w="1440"/>
        <w:gridCol w:w="16"/>
      </w:tblGrid>
      <w:tr w:rsidR="005C541C" w:rsidRPr="002E5C8E" w14:paraId="4749BB0D" w14:textId="77777777" w:rsidTr="00F82E52">
        <w:tc>
          <w:tcPr>
            <w:tcW w:w="9016" w:type="dxa"/>
            <w:gridSpan w:val="4"/>
            <w:shd w:val="clear" w:color="auto" w:fill="D9DFEF" w:themeFill="accent1" w:themeFillTint="33"/>
          </w:tcPr>
          <w:p w14:paraId="4D621844" w14:textId="6C59B229" w:rsidR="00FD646A" w:rsidRPr="002E5C8E" w:rsidRDefault="00311C4A" w:rsidP="008C3F63">
            <w:pPr>
              <w:spacing w:after="0" w:line="286" w:lineRule="auto"/>
              <w:rPr>
                <w:rFonts w:ascii="Corbel" w:hAnsi="Corbel"/>
                <w:b/>
                <w:color w:val="002060"/>
                <w:sz w:val="22"/>
                <w:szCs w:val="22"/>
                <w:lang w:val="en-GB"/>
              </w:rPr>
            </w:pPr>
            <w:r w:rsidRPr="002E5C8E">
              <w:rPr>
                <w:rFonts w:ascii="Corbel" w:hAnsi="Corbel"/>
                <w:b/>
                <w:color w:val="002060"/>
                <w:sz w:val="22"/>
                <w:szCs w:val="22"/>
                <w:lang w:val="en-GB"/>
              </w:rPr>
              <w:lastRenderedPageBreak/>
              <w:t xml:space="preserve">Relevant </w:t>
            </w:r>
            <w:r w:rsidR="005C541C" w:rsidRPr="002E5C8E">
              <w:rPr>
                <w:rFonts w:ascii="Corbel" w:hAnsi="Corbel"/>
                <w:b/>
                <w:color w:val="002060"/>
                <w:sz w:val="22"/>
                <w:szCs w:val="22"/>
                <w:lang w:val="en-GB"/>
              </w:rPr>
              <w:t>CP</w:t>
            </w:r>
            <w:r w:rsidR="00F92202" w:rsidRPr="002E5C8E">
              <w:rPr>
                <w:rFonts w:ascii="Corbel" w:hAnsi="Corbel"/>
                <w:b/>
                <w:color w:val="002060"/>
                <w:sz w:val="22"/>
                <w:szCs w:val="22"/>
                <w:lang w:val="en-GB"/>
              </w:rPr>
              <w:t>D</w:t>
            </w:r>
            <w:r w:rsidR="005C541C" w:rsidRPr="002E5C8E">
              <w:rPr>
                <w:rFonts w:ascii="Corbel" w:hAnsi="Corbel"/>
                <w:b/>
                <w:color w:val="002060"/>
                <w:sz w:val="22"/>
                <w:szCs w:val="22"/>
                <w:lang w:val="en-GB"/>
              </w:rPr>
              <w:t xml:space="preserve"> </w:t>
            </w:r>
            <w:r w:rsidR="00F92202" w:rsidRPr="002E5C8E">
              <w:rPr>
                <w:rFonts w:ascii="Corbel" w:hAnsi="Corbel"/>
                <w:b/>
                <w:color w:val="002060"/>
                <w:sz w:val="22"/>
                <w:szCs w:val="22"/>
                <w:lang w:val="en-GB"/>
              </w:rPr>
              <w:t>O</w:t>
            </w:r>
            <w:r w:rsidR="005C541C" w:rsidRPr="002E5C8E">
              <w:rPr>
                <w:rFonts w:ascii="Corbel" w:hAnsi="Corbel"/>
                <w:b/>
                <w:color w:val="002060"/>
                <w:sz w:val="22"/>
                <w:szCs w:val="22"/>
                <w:lang w:val="en-GB"/>
              </w:rPr>
              <w:t>utput</w:t>
            </w:r>
            <w:r w:rsidR="008C3F63">
              <w:rPr>
                <w:rFonts w:ascii="Corbel" w:hAnsi="Corbel"/>
                <w:b/>
                <w:color w:val="002060"/>
                <w:sz w:val="22"/>
                <w:szCs w:val="22"/>
                <w:lang w:val="en-GB"/>
              </w:rPr>
              <w:t xml:space="preserve"> 2.1</w:t>
            </w:r>
            <w:r w:rsidR="005C541C" w:rsidRPr="002E5C8E">
              <w:rPr>
                <w:rFonts w:ascii="Corbel" w:hAnsi="Corbel"/>
                <w:b/>
                <w:color w:val="002060"/>
                <w:sz w:val="22"/>
                <w:szCs w:val="22"/>
                <w:lang w:val="en-GB"/>
              </w:rPr>
              <w:t>:</w:t>
            </w:r>
            <w:r w:rsidR="005C541C" w:rsidRPr="002E5C8E">
              <w:rPr>
                <w:rFonts w:ascii="Corbel" w:hAnsi="Corbel"/>
                <w:color w:val="002060"/>
                <w:sz w:val="22"/>
                <w:szCs w:val="22"/>
                <w:lang w:val="en-GB"/>
              </w:rPr>
              <w:t xml:space="preserve"> </w:t>
            </w:r>
            <w:r w:rsidR="008C3F63" w:rsidRPr="008C3F63">
              <w:rPr>
                <w:rFonts w:ascii="Corbel" w:hAnsi="Corbel"/>
                <w:color w:val="002060"/>
                <w:sz w:val="22"/>
                <w:szCs w:val="22"/>
                <w:lang w:val="en-GB"/>
              </w:rPr>
              <w:t>Public and Private sectors at national and devolved levels are technically capacitated to formulate and utilize equitable evidence based business friendly policies and frameworks that are human-rights based, gender sensitive and stimulate inclusive and environmentally sustainable economic growth.</w:t>
            </w:r>
          </w:p>
        </w:tc>
      </w:tr>
      <w:tr w:rsidR="004B326D" w:rsidRPr="002E5C8E" w14:paraId="33516AF0" w14:textId="77777777" w:rsidTr="00F82E52">
        <w:tblPrEx>
          <w:tblBorders>
            <w:top w:val="single" w:sz="4" w:space="0" w:color="7F7F7F" w:themeColor="text1" w:themeTint="80"/>
            <w:bottom w:val="single" w:sz="4" w:space="0" w:color="7F7F7F" w:themeColor="text1" w:themeTint="80"/>
            <w:insideH w:val="single" w:sz="4" w:space="0" w:color="7F7F7F" w:themeColor="text1" w:themeTint="80"/>
          </w:tblBorders>
          <w:shd w:val="clear" w:color="auto" w:fill="auto"/>
        </w:tblPrEx>
        <w:trPr>
          <w:gridAfter w:val="1"/>
          <w:wAfter w:w="16" w:type="dxa"/>
        </w:trPr>
        <w:tc>
          <w:tcPr>
            <w:tcW w:w="3005" w:type="dxa"/>
            <w:shd w:val="clear" w:color="auto" w:fill="D9DFEF" w:themeFill="accent1" w:themeFillTint="33"/>
          </w:tcPr>
          <w:p w14:paraId="0C928DF3" w14:textId="77777777" w:rsidR="004B326D" w:rsidRPr="002E5C8E" w:rsidRDefault="00F92202" w:rsidP="004B326D">
            <w:pPr>
              <w:rPr>
                <w:rFonts w:ascii="Corbel" w:hAnsi="Corbel"/>
                <w:b/>
                <w:color w:val="002060"/>
                <w:sz w:val="22"/>
                <w:szCs w:val="22"/>
                <w:lang w:val="en-GB"/>
              </w:rPr>
            </w:pPr>
            <w:r w:rsidRPr="002E5C8E">
              <w:rPr>
                <w:rFonts w:ascii="Corbel" w:hAnsi="Corbel"/>
                <w:b/>
                <w:color w:val="002060"/>
                <w:sz w:val="22"/>
                <w:szCs w:val="22"/>
                <w:lang w:val="en-GB"/>
              </w:rPr>
              <w:t>CPD output targets</w:t>
            </w:r>
          </w:p>
        </w:tc>
        <w:tc>
          <w:tcPr>
            <w:tcW w:w="4555" w:type="dxa"/>
            <w:shd w:val="clear" w:color="auto" w:fill="D9DFEF" w:themeFill="accent1" w:themeFillTint="33"/>
          </w:tcPr>
          <w:p w14:paraId="6D5C4C1C" w14:textId="1EF0F2EA" w:rsidR="004B326D" w:rsidRPr="002E5C8E" w:rsidRDefault="008C3F63" w:rsidP="008C3F63">
            <w:pPr>
              <w:rPr>
                <w:rFonts w:ascii="Corbel" w:hAnsi="Corbel"/>
                <w:b/>
                <w:color w:val="002060"/>
                <w:sz w:val="22"/>
                <w:szCs w:val="22"/>
                <w:lang w:val="en-GB"/>
              </w:rPr>
            </w:pPr>
            <w:r>
              <w:rPr>
                <w:rFonts w:ascii="Corbel" w:hAnsi="Corbel"/>
                <w:b/>
                <w:color w:val="002060"/>
                <w:sz w:val="22"/>
                <w:szCs w:val="22"/>
                <w:lang w:val="en-GB"/>
              </w:rPr>
              <w:t>Summary achievement to date</w:t>
            </w:r>
          </w:p>
        </w:tc>
        <w:tc>
          <w:tcPr>
            <w:tcW w:w="1440" w:type="dxa"/>
            <w:shd w:val="clear" w:color="auto" w:fill="D9DFEF" w:themeFill="accent1" w:themeFillTint="33"/>
          </w:tcPr>
          <w:p w14:paraId="08E0CE27" w14:textId="1CA3CBB5" w:rsidR="004B326D" w:rsidRPr="002E5C8E" w:rsidRDefault="004B326D" w:rsidP="008C3F63">
            <w:pPr>
              <w:rPr>
                <w:rFonts w:ascii="Corbel" w:hAnsi="Corbel"/>
                <w:i/>
                <w:color w:val="002060"/>
                <w:sz w:val="22"/>
                <w:szCs w:val="22"/>
                <w:lang w:val="en-GB"/>
              </w:rPr>
            </w:pPr>
            <w:r w:rsidRPr="002E5C8E">
              <w:rPr>
                <w:rFonts w:ascii="Corbel" w:hAnsi="Corbel"/>
                <w:b/>
                <w:color w:val="002060"/>
                <w:sz w:val="22"/>
                <w:szCs w:val="22"/>
                <w:lang w:val="en-GB"/>
              </w:rPr>
              <w:t xml:space="preserve">Status </w:t>
            </w:r>
          </w:p>
        </w:tc>
      </w:tr>
      <w:tr w:rsidR="0084635C" w:rsidRPr="002E5C8E" w14:paraId="7916BB28" w14:textId="77777777" w:rsidTr="00F82E52">
        <w:tblPrEx>
          <w:tblBorders>
            <w:top w:val="single" w:sz="4" w:space="0" w:color="7F7F7F" w:themeColor="text1" w:themeTint="80"/>
            <w:bottom w:val="single" w:sz="4" w:space="0" w:color="7F7F7F" w:themeColor="text1" w:themeTint="80"/>
            <w:insideH w:val="single" w:sz="4" w:space="0" w:color="7F7F7F" w:themeColor="text1" w:themeTint="80"/>
          </w:tblBorders>
          <w:shd w:val="clear" w:color="auto" w:fill="auto"/>
        </w:tblPrEx>
        <w:trPr>
          <w:gridAfter w:val="1"/>
          <w:wAfter w:w="16" w:type="dxa"/>
        </w:trPr>
        <w:tc>
          <w:tcPr>
            <w:tcW w:w="3005" w:type="dxa"/>
          </w:tcPr>
          <w:p w14:paraId="55803893" w14:textId="485BA840" w:rsidR="0084635C" w:rsidRPr="002E5C8E" w:rsidRDefault="008C3F63" w:rsidP="0084635C">
            <w:pPr>
              <w:rPr>
                <w:rFonts w:ascii="Corbel" w:hAnsi="Corbel"/>
                <w:b/>
                <w:color w:val="002060"/>
                <w:sz w:val="22"/>
                <w:szCs w:val="22"/>
                <w:lang w:val="en-GB"/>
              </w:rPr>
            </w:pPr>
            <w:r>
              <w:rPr>
                <w:rFonts w:ascii="Corbel" w:hAnsi="Corbel"/>
                <w:b/>
                <w:color w:val="002060"/>
                <w:sz w:val="22"/>
                <w:szCs w:val="22"/>
                <w:lang w:val="en-GB"/>
              </w:rPr>
              <w:t>5 policies by 2018</w:t>
            </w:r>
          </w:p>
        </w:tc>
        <w:tc>
          <w:tcPr>
            <w:tcW w:w="4555" w:type="dxa"/>
          </w:tcPr>
          <w:p w14:paraId="5A2648BC" w14:textId="77777777" w:rsidR="008C3F63" w:rsidRDefault="008C3F63" w:rsidP="008C3F63">
            <w:pPr>
              <w:pStyle w:val="ListParagraph"/>
              <w:numPr>
                <w:ilvl w:val="0"/>
                <w:numId w:val="18"/>
              </w:numPr>
              <w:ind w:left="249" w:hanging="249"/>
              <w:rPr>
                <w:rFonts w:ascii="Corbel" w:hAnsi="Corbel"/>
                <w:color w:val="auto"/>
                <w:sz w:val="22"/>
                <w:szCs w:val="22"/>
                <w:lang w:val="en-GB"/>
              </w:rPr>
            </w:pPr>
            <w:r>
              <w:rPr>
                <w:rFonts w:ascii="Corbel" w:hAnsi="Corbel"/>
                <w:color w:val="auto"/>
                <w:sz w:val="22"/>
                <w:szCs w:val="22"/>
                <w:lang w:val="en-GB"/>
              </w:rPr>
              <w:t xml:space="preserve">National Investment Policy </w:t>
            </w:r>
          </w:p>
          <w:p w14:paraId="330752DE" w14:textId="03FE34B2" w:rsidR="0084635C" w:rsidRPr="002E5C8E" w:rsidRDefault="008C3F63" w:rsidP="008C3F63">
            <w:pPr>
              <w:pStyle w:val="ListParagraph"/>
              <w:numPr>
                <w:ilvl w:val="0"/>
                <w:numId w:val="18"/>
              </w:numPr>
              <w:ind w:left="249" w:hanging="249"/>
              <w:rPr>
                <w:rFonts w:ascii="Corbel" w:hAnsi="Corbel"/>
                <w:color w:val="002060"/>
                <w:sz w:val="22"/>
                <w:szCs w:val="22"/>
                <w:lang w:val="en-GB"/>
              </w:rPr>
            </w:pPr>
            <w:r>
              <w:rPr>
                <w:rFonts w:ascii="Corbel" w:hAnsi="Corbel"/>
                <w:color w:val="auto"/>
                <w:sz w:val="22"/>
                <w:szCs w:val="22"/>
                <w:lang w:val="en-GB"/>
              </w:rPr>
              <w:t xml:space="preserve">National Youth Empowerment Strategy </w:t>
            </w:r>
          </w:p>
        </w:tc>
        <w:tc>
          <w:tcPr>
            <w:tcW w:w="1440" w:type="dxa"/>
            <w:shd w:val="clear" w:color="auto" w:fill="D9DFEF" w:themeFill="accent1" w:themeFillTint="33"/>
          </w:tcPr>
          <w:p w14:paraId="3B02E4F7" w14:textId="4DE282FF" w:rsidR="0084635C" w:rsidRPr="008C3F63" w:rsidRDefault="008C3F63" w:rsidP="008C3F63">
            <w:pPr>
              <w:spacing w:after="0" w:line="286" w:lineRule="auto"/>
              <w:rPr>
                <w:rFonts w:ascii="Corbel" w:hAnsi="Corbel"/>
                <w:color w:val="002060"/>
                <w:sz w:val="22"/>
                <w:szCs w:val="22"/>
                <w:lang w:val="en-GB"/>
              </w:rPr>
            </w:pPr>
            <w:r w:rsidRPr="008C3F63">
              <w:rPr>
                <w:rFonts w:ascii="Corbel" w:hAnsi="Corbel"/>
                <w:color w:val="002060"/>
                <w:sz w:val="22"/>
                <w:szCs w:val="22"/>
                <w:lang w:val="en-GB"/>
              </w:rPr>
              <w:t xml:space="preserve">Ongoing </w:t>
            </w:r>
          </w:p>
        </w:tc>
      </w:tr>
      <w:tr w:rsidR="004B326D" w:rsidRPr="002E5C8E" w14:paraId="13DF7F98" w14:textId="77777777" w:rsidTr="00F82E52">
        <w:tblPrEx>
          <w:tblBorders>
            <w:top w:val="single" w:sz="4" w:space="0" w:color="7F7F7F" w:themeColor="text1" w:themeTint="80"/>
            <w:bottom w:val="single" w:sz="4" w:space="0" w:color="7F7F7F" w:themeColor="text1" w:themeTint="80"/>
            <w:insideH w:val="single" w:sz="4" w:space="0" w:color="7F7F7F" w:themeColor="text1" w:themeTint="80"/>
          </w:tblBorders>
          <w:shd w:val="clear" w:color="auto" w:fill="auto"/>
        </w:tblPrEx>
        <w:trPr>
          <w:gridAfter w:val="1"/>
          <w:wAfter w:w="16" w:type="dxa"/>
        </w:trPr>
        <w:tc>
          <w:tcPr>
            <w:tcW w:w="7560" w:type="dxa"/>
            <w:gridSpan w:val="2"/>
            <w:shd w:val="clear" w:color="auto" w:fill="D9DFEF" w:themeFill="accent1" w:themeFillTint="33"/>
          </w:tcPr>
          <w:p w14:paraId="0D020F7E" w14:textId="77777777" w:rsidR="004B326D" w:rsidRPr="002E5C8E" w:rsidRDefault="002227E7" w:rsidP="002227E7">
            <w:pPr>
              <w:spacing w:after="0" w:line="286" w:lineRule="auto"/>
              <w:rPr>
                <w:rFonts w:ascii="Corbel" w:hAnsi="Corbel"/>
                <w:b/>
                <w:color w:val="002060"/>
                <w:sz w:val="22"/>
                <w:szCs w:val="22"/>
                <w:lang w:val="en-GB"/>
              </w:rPr>
            </w:pPr>
            <w:r w:rsidRPr="002E5C8E">
              <w:rPr>
                <w:rFonts w:ascii="Corbel" w:hAnsi="Corbel"/>
                <w:b/>
                <w:color w:val="002060"/>
                <w:sz w:val="22"/>
                <w:szCs w:val="22"/>
                <w:lang w:val="en-GB"/>
              </w:rPr>
              <w:t xml:space="preserve">                                                                                               Overall status</w:t>
            </w:r>
          </w:p>
        </w:tc>
        <w:tc>
          <w:tcPr>
            <w:tcW w:w="1440" w:type="dxa"/>
            <w:shd w:val="clear" w:color="auto" w:fill="D9DFEF" w:themeFill="accent1" w:themeFillTint="33"/>
          </w:tcPr>
          <w:p w14:paraId="2319124B" w14:textId="08AA06B9" w:rsidR="004B326D" w:rsidRPr="002E5C8E" w:rsidRDefault="008C3F63" w:rsidP="008C3F63">
            <w:pPr>
              <w:rPr>
                <w:rFonts w:ascii="Corbel" w:hAnsi="Corbel"/>
                <w:b/>
                <w:color w:val="002060"/>
                <w:sz w:val="22"/>
                <w:szCs w:val="22"/>
                <w:lang w:val="en-GB"/>
              </w:rPr>
            </w:pPr>
            <w:r>
              <w:rPr>
                <w:rFonts w:ascii="Corbel" w:hAnsi="Corbel"/>
                <w:b/>
                <w:color w:val="002060"/>
                <w:sz w:val="22"/>
                <w:szCs w:val="22"/>
                <w:lang w:val="en-GB"/>
              </w:rPr>
              <w:t xml:space="preserve">Ongoing </w:t>
            </w:r>
          </w:p>
        </w:tc>
      </w:tr>
    </w:tbl>
    <w:p w14:paraId="002EB47A" w14:textId="58988D5F" w:rsidR="004B326D" w:rsidRDefault="004B326D" w:rsidP="004B326D">
      <w:pPr>
        <w:rPr>
          <w:rFonts w:ascii="Corbel" w:hAnsi="Corbel"/>
          <w:i/>
          <w:color w:val="auto"/>
          <w:sz w:val="22"/>
          <w:szCs w:val="22"/>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ook w:val="04A0" w:firstRow="1" w:lastRow="0" w:firstColumn="1" w:lastColumn="0" w:noHBand="0" w:noVBand="1"/>
      </w:tblPr>
      <w:tblGrid>
        <w:gridCol w:w="3005"/>
        <w:gridCol w:w="4555"/>
        <w:gridCol w:w="1440"/>
        <w:gridCol w:w="16"/>
      </w:tblGrid>
      <w:tr w:rsidR="008C3F63" w:rsidRPr="002E5C8E" w14:paraId="52BD668B" w14:textId="77777777" w:rsidTr="00F82E52">
        <w:tc>
          <w:tcPr>
            <w:tcW w:w="9016" w:type="dxa"/>
            <w:gridSpan w:val="4"/>
            <w:shd w:val="clear" w:color="auto" w:fill="D9DFEF" w:themeFill="accent1" w:themeFillTint="33"/>
          </w:tcPr>
          <w:p w14:paraId="7691CEF4" w14:textId="0A171C9F" w:rsidR="008C3F63" w:rsidRPr="002E5C8E" w:rsidRDefault="008C3F63" w:rsidP="008C3F63">
            <w:pPr>
              <w:spacing w:after="0" w:line="286" w:lineRule="auto"/>
              <w:rPr>
                <w:rFonts w:ascii="Corbel" w:hAnsi="Corbel"/>
                <w:b/>
                <w:color w:val="002060"/>
                <w:sz w:val="22"/>
                <w:szCs w:val="22"/>
                <w:lang w:val="en-GB"/>
              </w:rPr>
            </w:pPr>
            <w:r w:rsidRPr="002E5C8E">
              <w:rPr>
                <w:rFonts w:ascii="Corbel" w:hAnsi="Corbel"/>
                <w:b/>
                <w:color w:val="002060"/>
                <w:sz w:val="22"/>
                <w:szCs w:val="22"/>
                <w:lang w:val="en-GB"/>
              </w:rPr>
              <w:t>Relevant CPD Output</w:t>
            </w:r>
            <w:r>
              <w:rPr>
                <w:rFonts w:ascii="Corbel" w:hAnsi="Corbel"/>
                <w:b/>
                <w:color w:val="002060"/>
                <w:sz w:val="22"/>
                <w:szCs w:val="22"/>
                <w:lang w:val="en-GB"/>
              </w:rPr>
              <w:t xml:space="preserve"> 2.3</w:t>
            </w:r>
            <w:r w:rsidRPr="002E5C8E">
              <w:rPr>
                <w:rFonts w:ascii="Corbel" w:hAnsi="Corbel"/>
                <w:b/>
                <w:color w:val="002060"/>
                <w:sz w:val="22"/>
                <w:szCs w:val="22"/>
                <w:lang w:val="en-GB"/>
              </w:rPr>
              <w:t>:</w:t>
            </w:r>
            <w:r w:rsidRPr="002E5C8E">
              <w:rPr>
                <w:rFonts w:ascii="Corbel" w:hAnsi="Corbel"/>
                <w:color w:val="002060"/>
                <w:sz w:val="22"/>
                <w:szCs w:val="22"/>
                <w:lang w:val="en-GB"/>
              </w:rPr>
              <w:t xml:space="preserve"> </w:t>
            </w:r>
            <w:r w:rsidRPr="008C3F63">
              <w:rPr>
                <w:rFonts w:ascii="Corbel" w:hAnsi="Corbel"/>
                <w:color w:val="002060"/>
                <w:sz w:val="22"/>
                <w:szCs w:val="22"/>
                <w:lang w:val="en-GB"/>
              </w:rPr>
              <w:t>Public and private sectors are technically, technologically and financially capacitated to develop and adapt responsible and sustainable enterprises that are resources efficient and innovative</w:t>
            </w:r>
          </w:p>
        </w:tc>
      </w:tr>
      <w:tr w:rsidR="008C3F63" w:rsidRPr="002E5C8E" w14:paraId="321296B8" w14:textId="77777777" w:rsidTr="00F82E52">
        <w:tblPrEx>
          <w:tblBorders>
            <w:top w:val="single" w:sz="4" w:space="0" w:color="7F7F7F" w:themeColor="text1" w:themeTint="80"/>
            <w:bottom w:val="single" w:sz="4" w:space="0" w:color="7F7F7F" w:themeColor="text1" w:themeTint="80"/>
            <w:insideH w:val="single" w:sz="4" w:space="0" w:color="7F7F7F" w:themeColor="text1" w:themeTint="80"/>
          </w:tblBorders>
          <w:shd w:val="clear" w:color="auto" w:fill="auto"/>
        </w:tblPrEx>
        <w:trPr>
          <w:gridAfter w:val="1"/>
          <w:wAfter w:w="16" w:type="dxa"/>
        </w:trPr>
        <w:tc>
          <w:tcPr>
            <w:tcW w:w="3005" w:type="dxa"/>
            <w:shd w:val="clear" w:color="auto" w:fill="D9DFEF" w:themeFill="accent1" w:themeFillTint="33"/>
          </w:tcPr>
          <w:p w14:paraId="5B88FCC6" w14:textId="77777777" w:rsidR="008C3F63" w:rsidRPr="002E5C8E" w:rsidRDefault="008C3F63" w:rsidP="002B17D7">
            <w:pPr>
              <w:rPr>
                <w:rFonts w:ascii="Corbel" w:hAnsi="Corbel"/>
                <w:b/>
                <w:color w:val="002060"/>
                <w:sz w:val="22"/>
                <w:szCs w:val="22"/>
                <w:lang w:val="en-GB"/>
              </w:rPr>
            </w:pPr>
            <w:r w:rsidRPr="002E5C8E">
              <w:rPr>
                <w:rFonts w:ascii="Corbel" w:hAnsi="Corbel"/>
                <w:b/>
                <w:color w:val="002060"/>
                <w:sz w:val="22"/>
                <w:szCs w:val="22"/>
                <w:lang w:val="en-GB"/>
              </w:rPr>
              <w:t>CPD output targets</w:t>
            </w:r>
          </w:p>
        </w:tc>
        <w:tc>
          <w:tcPr>
            <w:tcW w:w="4555" w:type="dxa"/>
            <w:shd w:val="clear" w:color="auto" w:fill="D9DFEF" w:themeFill="accent1" w:themeFillTint="33"/>
          </w:tcPr>
          <w:p w14:paraId="315626E6" w14:textId="77777777" w:rsidR="008C3F63" w:rsidRPr="002E5C8E" w:rsidRDefault="008C3F63" w:rsidP="002B17D7">
            <w:pPr>
              <w:rPr>
                <w:rFonts w:ascii="Corbel" w:hAnsi="Corbel"/>
                <w:b/>
                <w:color w:val="002060"/>
                <w:sz w:val="22"/>
                <w:szCs w:val="22"/>
                <w:lang w:val="en-GB"/>
              </w:rPr>
            </w:pPr>
            <w:r>
              <w:rPr>
                <w:rFonts w:ascii="Corbel" w:hAnsi="Corbel"/>
                <w:b/>
                <w:color w:val="002060"/>
                <w:sz w:val="22"/>
                <w:szCs w:val="22"/>
                <w:lang w:val="en-GB"/>
              </w:rPr>
              <w:t>Summary achievement to date</w:t>
            </w:r>
          </w:p>
        </w:tc>
        <w:tc>
          <w:tcPr>
            <w:tcW w:w="1440" w:type="dxa"/>
            <w:shd w:val="clear" w:color="auto" w:fill="D9DFEF" w:themeFill="accent1" w:themeFillTint="33"/>
          </w:tcPr>
          <w:p w14:paraId="511F1FC5" w14:textId="77777777" w:rsidR="008C3F63" w:rsidRPr="002E5C8E" w:rsidRDefault="008C3F63" w:rsidP="002B17D7">
            <w:pPr>
              <w:rPr>
                <w:rFonts w:ascii="Corbel" w:hAnsi="Corbel"/>
                <w:i/>
                <w:color w:val="002060"/>
                <w:sz w:val="22"/>
                <w:szCs w:val="22"/>
                <w:lang w:val="en-GB"/>
              </w:rPr>
            </w:pPr>
            <w:r w:rsidRPr="002E5C8E">
              <w:rPr>
                <w:rFonts w:ascii="Corbel" w:hAnsi="Corbel"/>
                <w:b/>
                <w:color w:val="002060"/>
                <w:sz w:val="22"/>
                <w:szCs w:val="22"/>
                <w:lang w:val="en-GB"/>
              </w:rPr>
              <w:t xml:space="preserve">Status </w:t>
            </w:r>
          </w:p>
        </w:tc>
      </w:tr>
      <w:tr w:rsidR="008C3F63" w:rsidRPr="002E5C8E" w14:paraId="143FE9E2" w14:textId="77777777" w:rsidTr="00F82E52">
        <w:tblPrEx>
          <w:tblBorders>
            <w:top w:val="single" w:sz="4" w:space="0" w:color="7F7F7F" w:themeColor="text1" w:themeTint="80"/>
            <w:bottom w:val="single" w:sz="4" w:space="0" w:color="7F7F7F" w:themeColor="text1" w:themeTint="80"/>
            <w:insideH w:val="single" w:sz="4" w:space="0" w:color="7F7F7F" w:themeColor="text1" w:themeTint="80"/>
          </w:tblBorders>
          <w:shd w:val="clear" w:color="auto" w:fill="auto"/>
        </w:tblPrEx>
        <w:trPr>
          <w:gridAfter w:val="1"/>
          <w:wAfter w:w="16" w:type="dxa"/>
        </w:trPr>
        <w:tc>
          <w:tcPr>
            <w:tcW w:w="3005" w:type="dxa"/>
          </w:tcPr>
          <w:p w14:paraId="0E2CD5A2" w14:textId="60FE9135" w:rsidR="008C3F63" w:rsidRPr="002E5C8E" w:rsidRDefault="008C3F63" w:rsidP="002B17D7">
            <w:pPr>
              <w:rPr>
                <w:rFonts w:ascii="Corbel" w:hAnsi="Corbel"/>
                <w:b/>
                <w:color w:val="002060"/>
                <w:sz w:val="22"/>
                <w:szCs w:val="22"/>
                <w:lang w:val="en-GB"/>
              </w:rPr>
            </w:pPr>
            <w:r>
              <w:rPr>
                <w:rFonts w:ascii="Corbel" w:hAnsi="Corbel"/>
                <w:b/>
                <w:color w:val="002060"/>
                <w:sz w:val="22"/>
                <w:szCs w:val="22"/>
                <w:lang w:val="en-GB"/>
              </w:rPr>
              <w:t>20 CBDCs by 2018</w:t>
            </w:r>
          </w:p>
        </w:tc>
        <w:tc>
          <w:tcPr>
            <w:tcW w:w="4555" w:type="dxa"/>
          </w:tcPr>
          <w:p w14:paraId="18A2C801" w14:textId="58975A62" w:rsidR="008C3F63" w:rsidRPr="002E5C8E" w:rsidRDefault="008C3F63" w:rsidP="008C3F63">
            <w:pPr>
              <w:pStyle w:val="ListParagraph"/>
              <w:numPr>
                <w:ilvl w:val="0"/>
                <w:numId w:val="18"/>
              </w:numPr>
              <w:ind w:left="249" w:hanging="249"/>
              <w:rPr>
                <w:rFonts w:ascii="Corbel" w:hAnsi="Corbel"/>
                <w:color w:val="002060"/>
                <w:sz w:val="22"/>
                <w:szCs w:val="22"/>
                <w:lang w:val="en-GB"/>
              </w:rPr>
            </w:pPr>
            <w:r>
              <w:rPr>
                <w:rFonts w:ascii="Corbel" w:hAnsi="Corbel"/>
                <w:color w:val="auto"/>
                <w:sz w:val="22"/>
                <w:szCs w:val="22"/>
                <w:lang w:val="en-GB"/>
              </w:rPr>
              <w:t xml:space="preserve">4 CBDCs established by June 2018 </w:t>
            </w:r>
          </w:p>
        </w:tc>
        <w:tc>
          <w:tcPr>
            <w:tcW w:w="1440" w:type="dxa"/>
            <w:shd w:val="clear" w:color="auto" w:fill="D9DFEF" w:themeFill="accent1" w:themeFillTint="33"/>
          </w:tcPr>
          <w:p w14:paraId="37DF800B" w14:textId="77777777" w:rsidR="008C3F63" w:rsidRPr="008C3F63" w:rsidRDefault="008C3F63" w:rsidP="002B17D7">
            <w:pPr>
              <w:spacing w:after="0" w:line="286" w:lineRule="auto"/>
              <w:rPr>
                <w:rFonts w:ascii="Corbel" w:hAnsi="Corbel"/>
                <w:color w:val="002060"/>
                <w:sz w:val="22"/>
                <w:szCs w:val="22"/>
                <w:lang w:val="en-GB"/>
              </w:rPr>
            </w:pPr>
            <w:r w:rsidRPr="008C3F63">
              <w:rPr>
                <w:rFonts w:ascii="Corbel" w:hAnsi="Corbel"/>
                <w:color w:val="002060"/>
                <w:sz w:val="22"/>
                <w:szCs w:val="22"/>
                <w:lang w:val="en-GB"/>
              </w:rPr>
              <w:t xml:space="preserve">Ongoing </w:t>
            </w:r>
          </w:p>
        </w:tc>
      </w:tr>
      <w:tr w:rsidR="008C3F63" w:rsidRPr="002E5C8E" w14:paraId="09EEFD53" w14:textId="77777777" w:rsidTr="00F82E52">
        <w:tblPrEx>
          <w:tblBorders>
            <w:top w:val="single" w:sz="4" w:space="0" w:color="7F7F7F" w:themeColor="text1" w:themeTint="80"/>
            <w:bottom w:val="single" w:sz="4" w:space="0" w:color="7F7F7F" w:themeColor="text1" w:themeTint="80"/>
            <w:insideH w:val="single" w:sz="4" w:space="0" w:color="7F7F7F" w:themeColor="text1" w:themeTint="80"/>
          </w:tblBorders>
          <w:shd w:val="clear" w:color="auto" w:fill="auto"/>
        </w:tblPrEx>
        <w:trPr>
          <w:gridAfter w:val="1"/>
          <w:wAfter w:w="16" w:type="dxa"/>
        </w:trPr>
        <w:tc>
          <w:tcPr>
            <w:tcW w:w="7560" w:type="dxa"/>
            <w:gridSpan w:val="2"/>
            <w:shd w:val="clear" w:color="auto" w:fill="D9DFEF" w:themeFill="accent1" w:themeFillTint="33"/>
          </w:tcPr>
          <w:p w14:paraId="0B6648E0" w14:textId="77777777" w:rsidR="008C3F63" w:rsidRPr="002E5C8E" w:rsidRDefault="008C3F63" w:rsidP="002B17D7">
            <w:pPr>
              <w:spacing w:after="0" w:line="286" w:lineRule="auto"/>
              <w:rPr>
                <w:rFonts w:ascii="Corbel" w:hAnsi="Corbel"/>
                <w:b/>
                <w:color w:val="002060"/>
                <w:sz w:val="22"/>
                <w:szCs w:val="22"/>
                <w:lang w:val="en-GB"/>
              </w:rPr>
            </w:pPr>
            <w:r w:rsidRPr="002E5C8E">
              <w:rPr>
                <w:rFonts w:ascii="Corbel" w:hAnsi="Corbel"/>
                <w:b/>
                <w:color w:val="002060"/>
                <w:sz w:val="22"/>
                <w:szCs w:val="22"/>
                <w:lang w:val="en-GB"/>
              </w:rPr>
              <w:t xml:space="preserve">                                                                                               Overall status</w:t>
            </w:r>
          </w:p>
        </w:tc>
        <w:tc>
          <w:tcPr>
            <w:tcW w:w="1440" w:type="dxa"/>
            <w:shd w:val="clear" w:color="auto" w:fill="D9DFEF" w:themeFill="accent1" w:themeFillTint="33"/>
          </w:tcPr>
          <w:p w14:paraId="6E067CCF" w14:textId="77777777" w:rsidR="008C3F63" w:rsidRPr="002E5C8E" w:rsidRDefault="008C3F63" w:rsidP="002B17D7">
            <w:pPr>
              <w:rPr>
                <w:rFonts w:ascii="Corbel" w:hAnsi="Corbel"/>
                <w:b/>
                <w:color w:val="002060"/>
                <w:sz w:val="22"/>
                <w:szCs w:val="22"/>
                <w:lang w:val="en-GB"/>
              </w:rPr>
            </w:pPr>
            <w:r>
              <w:rPr>
                <w:rFonts w:ascii="Corbel" w:hAnsi="Corbel"/>
                <w:b/>
                <w:color w:val="002060"/>
                <w:sz w:val="22"/>
                <w:szCs w:val="22"/>
                <w:lang w:val="en-GB"/>
              </w:rPr>
              <w:t xml:space="preserve">Ongoing </w:t>
            </w:r>
          </w:p>
        </w:tc>
      </w:tr>
    </w:tbl>
    <w:p w14:paraId="6F745DA9" w14:textId="77777777" w:rsidR="008C3F63" w:rsidRPr="002E5C8E" w:rsidRDefault="008C3F63" w:rsidP="004B326D">
      <w:pPr>
        <w:rPr>
          <w:rFonts w:ascii="Corbel" w:hAnsi="Corbel"/>
          <w:i/>
          <w:color w:val="auto"/>
          <w:sz w:val="22"/>
          <w:szCs w:val="22"/>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ook w:val="04A0" w:firstRow="1" w:lastRow="0" w:firstColumn="1" w:lastColumn="0" w:noHBand="0" w:noVBand="1"/>
      </w:tblPr>
      <w:tblGrid>
        <w:gridCol w:w="9016"/>
      </w:tblGrid>
      <w:tr w:rsidR="002227E7" w:rsidRPr="002E5C8E" w14:paraId="283D525D" w14:textId="77777777" w:rsidTr="002227E7">
        <w:tc>
          <w:tcPr>
            <w:tcW w:w="9016" w:type="dxa"/>
            <w:shd w:val="clear" w:color="auto" w:fill="D9DFEF" w:themeFill="accent1" w:themeFillTint="33"/>
          </w:tcPr>
          <w:p w14:paraId="7E9EAC1A" w14:textId="36F17C07" w:rsidR="002227E7" w:rsidRPr="002E5C8E" w:rsidRDefault="002227E7" w:rsidP="00CD6F3D">
            <w:pPr>
              <w:spacing w:after="0" w:line="286" w:lineRule="auto"/>
              <w:rPr>
                <w:rFonts w:ascii="Corbel" w:hAnsi="Corbel"/>
                <w:b/>
                <w:color w:val="002060"/>
                <w:sz w:val="22"/>
                <w:szCs w:val="22"/>
                <w:lang w:val="en-GB"/>
              </w:rPr>
            </w:pPr>
            <w:r w:rsidRPr="002E5C8E">
              <w:rPr>
                <w:rFonts w:ascii="Corbel" w:hAnsi="Corbel"/>
                <w:b/>
                <w:color w:val="002060"/>
                <w:sz w:val="22"/>
                <w:szCs w:val="22"/>
                <w:lang w:val="en-GB"/>
              </w:rPr>
              <w:t xml:space="preserve">Project </w:t>
            </w:r>
            <w:r w:rsidR="001B1E6C" w:rsidRPr="002E5C8E">
              <w:rPr>
                <w:rFonts w:ascii="Corbel" w:hAnsi="Corbel"/>
                <w:b/>
                <w:color w:val="002060"/>
                <w:sz w:val="22"/>
                <w:szCs w:val="22"/>
                <w:lang w:val="en-GB"/>
              </w:rPr>
              <w:t xml:space="preserve">Output </w:t>
            </w:r>
            <w:r w:rsidR="00C12403" w:rsidRPr="002E5C8E">
              <w:rPr>
                <w:rFonts w:ascii="Corbel" w:hAnsi="Corbel"/>
                <w:b/>
                <w:color w:val="002060"/>
                <w:sz w:val="22"/>
                <w:szCs w:val="22"/>
                <w:lang w:val="en-GB"/>
              </w:rPr>
              <w:t>1</w:t>
            </w:r>
            <w:r w:rsidR="001B1E6C" w:rsidRPr="002E5C8E">
              <w:rPr>
                <w:rFonts w:ascii="Corbel" w:hAnsi="Corbel"/>
                <w:b/>
                <w:color w:val="002060"/>
                <w:sz w:val="22"/>
                <w:szCs w:val="22"/>
                <w:lang w:val="en-GB"/>
              </w:rPr>
              <w:t>:</w:t>
            </w:r>
            <w:r w:rsidRPr="002E5C8E">
              <w:rPr>
                <w:rFonts w:ascii="Corbel" w:hAnsi="Corbel"/>
                <w:b/>
                <w:color w:val="002060"/>
                <w:sz w:val="22"/>
                <w:szCs w:val="22"/>
                <w:lang w:val="en-GB"/>
              </w:rPr>
              <w:t xml:space="preserve"> </w:t>
            </w:r>
            <w:r w:rsidR="00CD6F3D" w:rsidRPr="00CD6F3D">
              <w:rPr>
                <w:rFonts w:ascii="Corbel" w:hAnsi="Corbel"/>
                <w:b/>
                <w:color w:val="002060"/>
                <w:sz w:val="22"/>
                <w:szCs w:val="22"/>
                <w:lang w:val="en-GB"/>
              </w:rPr>
              <w:t>Business environment for Micro and Small Enterprises (MSEs) sector development is improved; the economic inclusion of youth and women is ensured; and public private collaboration is enhanced.</w:t>
            </w:r>
          </w:p>
        </w:tc>
      </w:tr>
    </w:tbl>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Look w:val="04A0" w:firstRow="1" w:lastRow="0" w:firstColumn="1" w:lastColumn="0" w:noHBand="0" w:noVBand="1"/>
      </w:tblPr>
      <w:tblGrid>
        <w:gridCol w:w="3307"/>
        <w:gridCol w:w="4203"/>
        <w:gridCol w:w="1516"/>
      </w:tblGrid>
      <w:tr w:rsidR="002227E7" w:rsidRPr="002E5C8E" w14:paraId="1E89FEBF" w14:textId="77777777" w:rsidTr="005D2828">
        <w:tc>
          <w:tcPr>
            <w:tcW w:w="1832" w:type="pct"/>
            <w:shd w:val="clear" w:color="auto" w:fill="D9DFEF" w:themeFill="accent1" w:themeFillTint="33"/>
          </w:tcPr>
          <w:p w14:paraId="77DE4462" w14:textId="77777777" w:rsidR="002227E7" w:rsidRPr="002E5C8E" w:rsidRDefault="001B1E6C" w:rsidP="00CD6F3D">
            <w:pPr>
              <w:spacing w:after="0" w:line="240" w:lineRule="auto"/>
              <w:ind w:left="360"/>
              <w:contextualSpacing/>
              <w:rPr>
                <w:rFonts w:ascii="Corbel" w:hAnsi="Corbel"/>
                <w:b/>
                <w:color w:val="002060"/>
                <w:lang w:val="en-GB"/>
              </w:rPr>
            </w:pPr>
            <w:r w:rsidRPr="002E5C8E">
              <w:rPr>
                <w:rFonts w:ascii="Corbel" w:hAnsi="Corbel"/>
                <w:b/>
                <w:color w:val="002060"/>
                <w:lang w:val="en-GB"/>
              </w:rPr>
              <w:t>Annual Output Target (2016</w:t>
            </w:r>
            <w:r w:rsidR="002227E7" w:rsidRPr="002E5C8E">
              <w:rPr>
                <w:rFonts w:ascii="Corbel" w:hAnsi="Corbel"/>
                <w:b/>
                <w:color w:val="002060"/>
                <w:lang w:val="en-GB"/>
              </w:rPr>
              <w:t>)</w:t>
            </w:r>
          </w:p>
          <w:p w14:paraId="24F2545F" w14:textId="77777777" w:rsidR="00311C4A" w:rsidRPr="002E5C8E" w:rsidRDefault="00311C4A" w:rsidP="00CD6F3D">
            <w:pPr>
              <w:spacing w:after="0" w:line="240" w:lineRule="auto"/>
              <w:ind w:left="360"/>
              <w:contextualSpacing/>
              <w:rPr>
                <w:rFonts w:ascii="Corbel" w:hAnsi="Corbel"/>
                <w:color w:val="002060"/>
                <w:lang w:val="en-GB"/>
              </w:rPr>
            </w:pPr>
            <w:r w:rsidRPr="002E5C8E">
              <w:rPr>
                <w:rFonts w:ascii="Corbel" w:hAnsi="Corbel"/>
                <w:color w:val="002060"/>
                <w:lang w:val="en-GB"/>
              </w:rPr>
              <w:t>(AWP indicator targets)</w:t>
            </w:r>
          </w:p>
        </w:tc>
        <w:tc>
          <w:tcPr>
            <w:tcW w:w="2328" w:type="pct"/>
            <w:shd w:val="clear" w:color="auto" w:fill="D9DFEF" w:themeFill="accent1" w:themeFillTint="33"/>
          </w:tcPr>
          <w:p w14:paraId="7F9B8238" w14:textId="44A22A0B" w:rsidR="002227E7" w:rsidRPr="002E5C8E" w:rsidRDefault="002227E7" w:rsidP="00CD6F3D">
            <w:pPr>
              <w:spacing w:after="0" w:line="240" w:lineRule="auto"/>
              <w:contextualSpacing/>
              <w:rPr>
                <w:rFonts w:ascii="Corbel" w:hAnsi="Corbel"/>
                <w:b/>
                <w:color w:val="002060"/>
                <w:lang w:val="en-GB"/>
              </w:rPr>
            </w:pPr>
            <w:r w:rsidRPr="002E5C8E">
              <w:rPr>
                <w:rFonts w:ascii="Corbel" w:hAnsi="Corbel"/>
                <w:b/>
                <w:color w:val="002060"/>
                <w:lang w:val="en-GB"/>
              </w:rPr>
              <w:t xml:space="preserve">Summary achievement during the quarter </w:t>
            </w:r>
            <w:r w:rsidRPr="002E5C8E">
              <w:rPr>
                <w:rFonts w:ascii="Corbel" w:hAnsi="Corbel"/>
                <w:i/>
                <w:color w:val="002060"/>
                <w:lang w:val="en-GB"/>
              </w:rPr>
              <w:t>(</w:t>
            </w:r>
            <w:r w:rsidR="00CD6F3D">
              <w:rPr>
                <w:rFonts w:ascii="Corbel" w:hAnsi="Corbel"/>
                <w:i/>
                <w:color w:val="002060"/>
                <w:lang w:val="en-GB"/>
              </w:rPr>
              <w:t xml:space="preserve">cumulative, </w:t>
            </w:r>
            <w:proofErr w:type="spellStart"/>
            <w:r w:rsidR="00CD6F3D">
              <w:rPr>
                <w:rFonts w:ascii="Corbel" w:hAnsi="Corbel"/>
                <w:i/>
                <w:color w:val="002060"/>
                <w:lang w:val="en-GB"/>
              </w:rPr>
              <w:t>Qtr</w:t>
            </w:r>
            <w:proofErr w:type="spellEnd"/>
            <w:r w:rsidR="00CD6F3D">
              <w:rPr>
                <w:rFonts w:ascii="Corbel" w:hAnsi="Corbel"/>
                <w:i/>
                <w:color w:val="002060"/>
                <w:lang w:val="en-GB"/>
              </w:rPr>
              <w:t xml:space="preserve"> 1 and </w:t>
            </w:r>
            <w:proofErr w:type="spellStart"/>
            <w:r w:rsidR="00CD6F3D">
              <w:rPr>
                <w:rFonts w:ascii="Corbel" w:hAnsi="Corbel"/>
                <w:i/>
                <w:color w:val="002060"/>
                <w:lang w:val="en-GB"/>
              </w:rPr>
              <w:t>Qtr</w:t>
            </w:r>
            <w:proofErr w:type="spellEnd"/>
            <w:r w:rsidR="00CD6F3D">
              <w:rPr>
                <w:rFonts w:ascii="Corbel" w:hAnsi="Corbel"/>
                <w:i/>
                <w:color w:val="002060"/>
                <w:lang w:val="en-GB"/>
              </w:rPr>
              <w:t xml:space="preserve"> 2)</w:t>
            </w:r>
          </w:p>
        </w:tc>
        <w:tc>
          <w:tcPr>
            <w:tcW w:w="840" w:type="pct"/>
            <w:shd w:val="clear" w:color="auto" w:fill="D9DFEF" w:themeFill="accent1" w:themeFillTint="33"/>
          </w:tcPr>
          <w:p w14:paraId="0BDFAA03" w14:textId="29D609D0" w:rsidR="002227E7" w:rsidRPr="002E5C8E" w:rsidRDefault="002227E7" w:rsidP="00CD6F3D">
            <w:pPr>
              <w:widowControl w:val="0"/>
              <w:spacing w:after="0" w:line="288" w:lineRule="auto"/>
              <w:contextualSpacing/>
              <w:rPr>
                <w:rFonts w:ascii="Corbel" w:hAnsi="Corbel"/>
                <w:i/>
                <w:color w:val="002060"/>
                <w:lang w:val="en-GB"/>
              </w:rPr>
            </w:pPr>
            <w:r w:rsidRPr="002E5C8E">
              <w:rPr>
                <w:rFonts w:ascii="Corbel" w:hAnsi="Corbel"/>
                <w:b/>
                <w:color w:val="002060"/>
                <w:lang w:val="en-GB"/>
              </w:rPr>
              <w:t xml:space="preserve">Status: </w:t>
            </w:r>
          </w:p>
        </w:tc>
      </w:tr>
      <w:tr w:rsidR="0084635C" w:rsidRPr="002E5C8E" w14:paraId="2816894D" w14:textId="77777777" w:rsidTr="005D2828">
        <w:trPr>
          <w:trHeight w:val="429"/>
        </w:trPr>
        <w:tc>
          <w:tcPr>
            <w:tcW w:w="1832" w:type="pct"/>
          </w:tcPr>
          <w:p w14:paraId="2EFEAE12" w14:textId="47994783" w:rsidR="0084635C" w:rsidRPr="002E5C8E" w:rsidRDefault="00CD6F3D" w:rsidP="00CD6F3D">
            <w:pPr>
              <w:spacing w:after="0" w:line="240" w:lineRule="auto"/>
              <w:contextualSpacing/>
              <w:rPr>
                <w:rFonts w:ascii="Corbel" w:hAnsi="Corbel"/>
                <w:b/>
                <w:color w:val="002060"/>
                <w:lang w:val="en-GB"/>
              </w:rPr>
            </w:pPr>
            <w:r w:rsidRPr="00CD6F3D">
              <w:rPr>
                <w:rFonts w:ascii="Corbel" w:hAnsi="Corbel"/>
                <w:b/>
                <w:color w:val="002060"/>
                <w:lang w:val="en-GB"/>
              </w:rPr>
              <w:t>Capacity of public and private institutions at national and county levels strengthened to promote SME- driven private sector development through formulating and implementing policies, programs and strategies.</w:t>
            </w:r>
          </w:p>
        </w:tc>
        <w:tc>
          <w:tcPr>
            <w:tcW w:w="2328" w:type="pct"/>
          </w:tcPr>
          <w:p w14:paraId="10F46E91" w14:textId="77777777" w:rsidR="00CD6F3D" w:rsidRPr="005D2828" w:rsidRDefault="00CD6F3D" w:rsidP="00CD6F3D">
            <w:pPr>
              <w:pStyle w:val="ListParagraph"/>
              <w:numPr>
                <w:ilvl w:val="0"/>
                <w:numId w:val="18"/>
              </w:numPr>
              <w:ind w:left="249" w:hanging="249"/>
              <w:rPr>
                <w:rFonts w:ascii="Corbel" w:hAnsi="Corbel"/>
                <w:color w:val="auto"/>
                <w:lang w:val="en-GB"/>
              </w:rPr>
            </w:pPr>
            <w:r>
              <w:rPr>
                <w:rFonts w:ascii="Corbel" w:hAnsi="Corbel"/>
                <w:color w:val="auto"/>
                <w:lang w:val="en-GB"/>
              </w:rPr>
              <w:t xml:space="preserve">Supported MSEA to develop an </w:t>
            </w:r>
            <w:r w:rsidRPr="00CD6F3D">
              <w:rPr>
                <w:rFonts w:ascii="Corbel" w:hAnsi="Corbel"/>
                <w:color w:val="auto"/>
                <w:lang w:val="en-GB"/>
              </w:rPr>
              <w:t xml:space="preserve">MSE </w:t>
            </w:r>
            <w:r w:rsidRPr="005D2828">
              <w:rPr>
                <w:rFonts w:ascii="Corbel" w:hAnsi="Corbel"/>
                <w:color w:val="auto"/>
                <w:lang w:val="en-GB"/>
              </w:rPr>
              <w:t>Coordination</w:t>
            </w:r>
            <w:r w:rsidRPr="00CD6F3D">
              <w:rPr>
                <w:rFonts w:ascii="Corbel" w:hAnsi="Corbel"/>
                <w:color w:val="auto"/>
                <w:lang w:val="en-GB"/>
              </w:rPr>
              <w:t xml:space="preserve"> and Harmonization Framework</w:t>
            </w:r>
            <w:r>
              <w:rPr>
                <w:rFonts w:ascii="Corbel" w:hAnsi="Corbel"/>
                <w:color w:val="auto"/>
                <w:lang w:val="en-GB"/>
              </w:rPr>
              <w:t xml:space="preserve"> for Counties. </w:t>
            </w:r>
          </w:p>
          <w:p w14:paraId="2CB45814" w14:textId="727380B4" w:rsidR="00CD6F3D" w:rsidRPr="005D2828" w:rsidRDefault="00CD6F3D" w:rsidP="00CD6F3D">
            <w:pPr>
              <w:pStyle w:val="ListParagraph"/>
              <w:numPr>
                <w:ilvl w:val="0"/>
                <w:numId w:val="18"/>
              </w:numPr>
              <w:ind w:left="249" w:hanging="249"/>
              <w:rPr>
                <w:rFonts w:ascii="Corbel" w:hAnsi="Corbel"/>
                <w:color w:val="auto"/>
                <w:lang w:val="en-GB"/>
              </w:rPr>
            </w:pPr>
            <w:r>
              <w:rPr>
                <w:rFonts w:ascii="Corbel" w:hAnsi="Corbel"/>
                <w:color w:val="auto"/>
                <w:lang w:val="en-GB"/>
              </w:rPr>
              <w:t xml:space="preserve">Supported </w:t>
            </w:r>
            <w:r w:rsidR="005D2828">
              <w:rPr>
                <w:rFonts w:ascii="Corbel" w:hAnsi="Corbel"/>
                <w:color w:val="auto"/>
                <w:lang w:val="en-GB"/>
              </w:rPr>
              <w:t>KenI</w:t>
            </w:r>
            <w:r>
              <w:rPr>
                <w:rFonts w:ascii="Corbel" w:hAnsi="Corbel"/>
                <w:color w:val="auto"/>
                <w:lang w:val="en-GB"/>
              </w:rPr>
              <w:t>nvest in the process of developing a NIP</w:t>
            </w:r>
          </w:p>
          <w:p w14:paraId="0608B96C" w14:textId="77777777" w:rsidR="005D2828" w:rsidRPr="005D2828" w:rsidRDefault="00CD6F3D" w:rsidP="00CD6F3D">
            <w:pPr>
              <w:pStyle w:val="ListParagraph"/>
              <w:numPr>
                <w:ilvl w:val="0"/>
                <w:numId w:val="18"/>
              </w:numPr>
              <w:ind w:left="249" w:hanging="249"/>
              <w:rPr>
                <w:rFonts w:ascii="Corbel" w:hAnsi="Corbel"/>
                <w:color w:val="auto"/>
                <w:lang w:val="en-GB"/>
              </w:rPr>
            </w:pPr>
            <w:r>
              <w:rPr>
                <w:rFonts w:ascii="Corbel" w:hAnsi="Corbel"/>
                <w:color w:val="auto"/>
                <w:lang w:val="en-GB"/>
              </w:rPr>
              <w:t>Supported the development of the NYES</w:t>
            </w:r>
          </w:p>
          <w:p w14:paraId="7B68A35B" w14:textId="11DF4EB9" w:rsidR="00CD6F3D" w:rsidRPr="005D2828" w:rsidRDefault="005D2828" w:rsidP="005D2828">
            <w:pPr>
              <w:pStyle w:val="ListParagraph"/>
              <w:numPr>
                <w:ilvl w:val="0"/>
                <w:numId w:val="18"/>
              </w:numPr>
              <w:ind w:left="249" w:hanging="249"/>
              <w:rPr>
                <w:rFonts w:ascii="Corbel" w:hAnsi="Corbel"/>
                <w:color w:val="auto"/>
                <w:lang w:val="en-GB"/>
              </w:rPr>
            </w:pPr>
            <w:r>
              <w:rPr>
                <w:rFonts w:ascii="Corbel" w:hAnsi="Corbel"/>
                <w:color w:val="auto"/>
                <w:lang w:val="en-GB"/>
              </w:rPr>
              <w:t xml:space="preserve">Supported the </w:t>
            </w:r>
            <w:r w:rsidRPr="005D2828">
              <w:rPr>
                <w:rFonts w:ascii="Corbel" w:hAnsi="Corbel"/>
                <w:color w:val="auto"/>
                <w:lang w:val="en-GB"/>
              </w:rPr>
              <w:t>finalization of the YP</w:t>
            </w:r>
            <w:r>
              <w:rPr>
                <w:rFonts w:ascii="Corbel" w:hAnsi="Corbel"/>
                <w:color w:val="auto"/>
                <w:lang w:val="en-GB"/>
              </w:rPr>
              <w:t xml:space="preserve"> </w:t>
            </w:r>
            <w:r w:rsidRPr="005D2828">
              <w:rPr>
                <w:rFonts w:ascii="Corbel" w:hAnsi="Corbel"/>
                <w:color w:val="auto"/>
                <w:lang w:val="en-GB"/>
              </w:rPr>
              <w:t>/</w:t>
            </w:r>
            <w:r>
              <w:rPr>
                <w:rFonts w:ascii="Corbel" w:hAnsi="Corbel"/>
                <w:color w:val="auto"/>
                <w:lang w:val="en-GB"/>
              </w:rPr>
              <w:t xml:space="preserve"> </w:t>
            </w:r>
            <w:r w:rsidRPr="005D2828">
              <w:rPr>
                <w:rFonts w:ascii="Corbel" w:hAnsi="Corbel"/>
                <w:color w:val="auto"/>
                <w:lang w:val="en-GB"/>
              </w:rPr>
              <w:t>VTCs Strategy</w:t>
            </w:r>
            <w:r>
              <w:rPr>
                <w:rFonts w:ascii="Corbel" w:hAnsi="Corbel"/>
                <w:color w:val="auto"/>
                <w:lang w:val="en-GB"/>
              </w:rPr>
              <w:t xml:space="preserve"> </w:t>
            </w:r>
          </w:p>
        </w:tc>
        <w:tc>
          <w:tcPr>
            <w:tcW w:w="840" w:type="pct"/>
            <w:shd w:val="clear" w:color="auto" w:fill="D9DFEF" w:themeFill="accent1" w:themeFillTint="33"/>
          </w:tcPr>
          <w:p w14:paraId="784FCA73" w14:textId="21F382C8" w:rsidR="0084635C" w:rsidRPr="00CD6F3D" w:rsidRDefault="00CD6F3D" w:rsidP="00CD6F3D">
            <w:pPr>
              <w:rPr>
                <w:rFonts w:ascii="Corbel" w:hAnsi="Corbel"/>
                <w:color w:val="002060"/>
                <w:szCs w:val="22"/>
                <w:lang w:val="en-GB"/>
              </w:rPr>
            </w:pPr>
            <w:r w:rsidRPr="00CD6F3D">
              <w:rPr>
                <w:rFonts w:ascii="Corbel" w:hAnsi="Corbel"/>
                <w:color w:val="002060"/>
                <w:szCs w:val="22"/>
                <w:lang w:val="en-GB"/>
              </w:rPr>
              <w:t xml:space="preserve">Ongoing </w:t>
            </w:r>
          </w:p>
        </w:tc>
      </w:tr>
      <w:tr w:rsidR="0084635C" w:rsidRPr="002E5C8E" w14:paraId="171F63FB" w14:textId="77777777" w:rsidTr="005D2828">
        <w:trPr>
          <w:trHeight w:val="368"/>
        </w:trPr>
        <w:tc>
          <w:tcPr>
            <w:tcW w:w="1832" w:type="pct"/>
          </w:tcPr>
          <w:p w14:paraId="039E1BA1" w14:textId="077D37CE" w:rsidR="0084635C" w:rsidRPr="002E5C8E" w:rsidRDefault="005D2828" w:rsidP="00CD6F3D">
            <w:pPr>
              <w:spacing w:after="0" w:line="240" w:lineRule="auto"/>
              <w:contextualSpacing/>
              <w:rPr>
                <w:rFonts w:ascii="Corbel" w:hAnsi="Corbel"/>
                <w:b/>
                <w:color w:val="002060"/>
                <w:lang w:val="en-GB"/>
              </w:rPr>
            </w:pPr>
            <w:r w:rsidRPr="005D2828">
              <w:rPr>
                <w:rFonts w:ascii="Corbel" w:hAnsi="Corbel"/>
                <w:b/>
                <w:color w:val="002060"/>
                <w:lang w:val="en-GB"/>
              </w:rPr>
              <w:t>National, county and private sector actors enable</w:t>
            </w:r>
            <w:r>
              <w:rPr>
                <w:rFonts w:ascii="Corbel" w:hAnsi="Corbel"/>
                <w:b/>
                <w:color w:val="002060"/>
                <w:lang w:val="en-GB"/>
              </w:rPr>
              <w:t>d</w:t>
            </w:r>
            <w:r w:rsidRPr="005D2828">
              <w:rPr>
                <w:rFonts w:ascii="Corbel" w:hAnsi="Corbel"/>
                <w:b/>
                <w:color w:val="002060"/>
                <w:lang w:val="en-GB"/>
              </w:rPr>
              <w:t xml:space="preserve"> to establish partnership, create inclusive economic opportunities and transform productive capacities for sustainable jobs creation and improve livelihoods.</w:t>
            </w:r>
          </w:p>
        </w:tc>
        <w:tc>
          <w:tcPr>
            <w:tcW w:w="2328" w:type="pct"/>
          </w:tcPr>
          <w:p w14:paraId="3557D7F1" w14:textId="77777777" w:rsidR="005D2828" w:rsidRDefault="005D2828" w:rsidP="005D2828">
            <w:pPr>
              <w:pStyle w:val="ListParagraph"/>
              <w:numPr>
                <w:ilvl w:val="0"/>
                <w:numId w:val="18"/>
              </w:numPr>
              <w:ind w:left="249" w:hanging="249"/>
              <w:rPr>
                <w:rFonts w:ascii="Corbel" w:hAnsi="Corbel"/>
                <w:color w:val="auto"/>
                <w:lang w:val="en-GB"/>
              </w:rPr>
            </w:pPr>
            <w:r>
              <w:rPr>
                <w:rFonts w:ascii="Corbel" w:hAnsi="Corbel"/>
                <w:color w:val="auto"/>
                <w:lang w:val="en-GB"/>
              </w:rPr>
              <w:t xml:space="preserve">Carried out AGPO training in </w:t>
            </w:r>
            <w:proofErr w:type="spellStart"/>
            <w:r>
              <w:rPr>
                <w:rFonts w:ascii="Corbel" w:hAnsi="Corbel"/>
                <w:color w:val="auto"/>
                <w:lang w:val="en-GB"/>
              </w:rPr>
              <w:t>Marsabit</w:t>
            </w:r>
            <w:proofErr w:type="spellEnd"/>
            <w:r>
              <w:rPr>
                <w:rFonts w:ascii="Corbel" w:hAnsi="Corbel"/>
                <w:color w:val="auto"/>
                <w:lang w:val="en-GB"/>
              </w:rPr>
              <w:t xml:space="preserve">, Turkana, </w:t>
            </w:r>
            <w:proofErr w:type="spellStart"/>
            <w:r>
              <w:rPr>
                <w:rFonts w:ascii="Corbel" w:hAnsi="Corbel"/>
                <w:color w:val="auto"/>
                <w:lang w:val="en-GB"/>
              </w:rPr>
              <w:t>Kwale</w:t>
            </w:r>
            <w:proofErr w:type="spellEnd"/>
            <w:r>
              <w:rPr>
                <w:rFonts w:ascii="Corbel" w:hAnsi="Corbel"/>
                <w:color w:val="auto"/>
                <w:lang w:val="en-GB"/>
              </w:rPr>
              <w:t xml:space="preserve">, </w:t>
            </w:r>
            <w:proofErr w:type="spellStart"/>
            <w:r>
              <w:rPr>
                <w:rFonts w:ascii="Corbel" w:hAnsi="Corbel"/>
                <w:color w:val="auto"/>
                <w:lang w:val="en-GB"/>
              </w:rPr>
              <w:t>Taita</w:t>
            </w:r>
            <w:proofErr w:type="spellEnd"/>
            <w:r>
              <w:rPr>
                <w:rFonts w:ascii="Corbel" w:hAnsi="Corbel"/>
                <w:color w:val="auto"/>
                <w:lang w:val="en-GB"/>
              </w:rPr>
              <w:t xml:space="preserve"> </w:t>
            </w:r>
            <w:proofErr w:type="spellStart"/>
            <w:r>
              <w:rPr>
                <w:rFonts w:ascii="Corbel" w:hAnsi="Corbel"/>
                <w:color w:val="auto"/>
                <w:lang w:val="en-GB"/>
              </w:rPr>
              <w:t>Taveta</w:t>
            </w:r>
            <w:proofErr w:type="spellEnd"/>
            <w:r>
              <w:rPr>
                <w:rFonts w:ascii="Corbel" w:hAnsi="Corbel"/>
                <w:color w:val="auto"/>
                <w:lang w:val="en-GB"/>
              </w:rPr>
              <w:t xml:space="preserve"> and </w:t>
            </w:r>
            <w:proofErr w:type="spellStart"/>
            <w:r>
              <w:rPr>
                <w:rFonts w:ascii="Corbel" w:hAnsi="Corbel"/>
                <w:color w:val="auto"/>
                <w:lang w:val="en-GB"/>
              </w:rPr>
              <w:t>Nakuru</w:t>
            </w:r>
            <w:proofErr w:type="spellEnd"/>
            <w:r>
              <w:rPr>
                <w:rFonts w:ascii="Corbel" w:hAnsi="Corbel"/>
                <w:color w:val="auto"/>
                <w:lang w:val="en-GB"/>
              </w:rPr>
              <w:t xml:space="preserve"> counties</w:t>
            </w:r>
          </w:p>
          <w:p w14:paraId="59B07E9C" w14:textId="77777777" w:rsidR="005D2828" w:rsidRDefault="005D2828" w:rsidP="005D2828">
            <w:pPr>
              <w:pStyle w:val="ListParagraph"/>
              <w:numPr>
                <w:ilvl w:val="0"/>
                <w:numId w:val="18"/>
              </w:numPr>
              <w:ind w:left="249" w:hanging="249"/>
              <w:rPr>
                <w:rFonts w:ascii="Corbel" w:hAnsi="Corbel"/>
                <w:color w:val="auto"/>
                <w:lang w:val="en-GB"/>
              </w:rPr>
            </w:pPr>
            <w:r>
              <w:rPr>
                <w:rFonts w:ascii="Corbel" w:hAnsi="Corbel"/>
                <w:color w:val="auto"/>
                <w:lang w:val="en-GB"/>
              </w:rPr>
              <w:t xml:space="preserve">With </w:t>
            </w:r>
            <w:proofErr w:type="spellStart"/>
            <w:r>
              <w:rPr>
                <w:rFonts w:ascii="Corbel" w:hAnsi="Corbel"/>
                <w:color w:val="auto"/>
                <w:lang w:val="en-GB"/>
              </w:rPr>
              <w:t>BCtA</w:t>
            </w:r>
            <w:proofErr w:type="spellEnd"/>
            <w:r>
              <w:rPr>
                <w:rFonts w:ascii="Corbel" w:hAnsi="Corbel"/>
                <w:color w:val="auto"/>
                <w:lang w:val="en-GB"/>
              </w:rPr>
              <w:t xml:space="preserve"> and KEPSA, organized a consultative forum with the private sector, to make commitments for youth employment </w:t>
            </w:r>
          </w:p>
          <w:p w14:paraId="63969BFE" w14:textId="77064847" w:rsidR="0084635C" w:rsidRPr="005D2828" w:rsidRDefault="005D2828" w:rsidP="005D2828">
            <w:pPr>
              <w:pStyle w:val="ListParagraph"/>
              <w:numPr>
                <w:ilvl w:val="0"/>
                <w:numId w:val="18"/>
              </w:numPr>
              <w:ind w:left="249" w:hanging="249"/>
              <w:rPr>
                <w:rFonts w:ascii="Corbel" w:hAnsi="Corbel"/>
                <w:color w:val="auto"/>
                <w:lang w:val="en-GB"/>
              </w:rPr>
            </w:pPr>
            <w:r w:rsidRPr="005D2828">
              <w:rPr>
                <w:rFonts w:ascii="Corbel" w:hAnsi="Corbel"/>
                <w:color w:val="auto"/>
                <w:lang w:val="en-GB"/>
              </w:rPr>
              <w:t>Organise joint event and launch of report with PSP4H on Health Sector – Use of technology / mobile platforms to increase access to health care in Kenya</w:t>
            </w:r>
          </w:p>
        </w:tc>
        <w:tc>
          <w:tcPr>
            <w:tcW w:w="840" w:type="pct"/>
            <w:shd w:val="clear" w:color="auto" w:fill="D9DFEF" w:themeFill="accent1" w:themeFillTint="33"/>
          </w:tcPr>
          <w:p w14:paraId="23EB5B6F" w14:textId="1BDE72D5" w:rsidR="0084635C" w:rsidRPr="005D2828" w:rsidRDefault="005D2828" w:rsidP="00CD6F3D">
            <w:pPr>
              <w:rPr>
                <w:rFonts w:ascii="Corbel" w:hAnsi="Corbel"/>
                <w:color w:val="002060"/>
                <w:szCs w:val="22"/>
                <w:lang w:val="en-GB"/>
              </w:rPr>
            </w:pPr>
            <w:r w:rsidRPr="005D2828">
              <w:rPr>
                <w:rFonts w:ascii="Corbel" w:hAnsi="Corbel"/>
                <w:color w:val="002060"/>
                <w:szCs w:val="22"/>
                <w:lang w:val="en-GB"/>
              </w:rPr>
              <w:t xml:space="preserve">Ongoing </w:t>
            </w:r>
          </w:p>
        </w:tc>
      </w:tr>
      <w:tr w:rsidR="002227E7" w:rsidRPr="002E5C8E" w14:paraId="71724711" w14:textId="77777777" w:rsidTr="005D2828">
        <w:tc>
          <w:tcPr>
            <w:tcW w:w="4160" w:type="pct"/>
            <w:gridSpan w:val="2"/>
            <w:shd w:val="clear" w:color="auto" w:fill="D9DFEF" w:themeFill="accent1" w:themeFillTint="33"/>
          </w:tcPr>
          <w:p w14:paraId="4763F2D2" w14:textId="77777777" w:rsidR="002227E7" w:rsidRPr="002E5C8E" w:rsidRDefault="002227E7" w:rsidP="00CD6F3D">
            <w:pPr>
              <w:spacing w:after="0" w:line="240" w:lineRule="auto"/>
              <w:ind w:left="360"/>
              <w:rPr>
                <w:rFonts w:ascii="Corbel" w:eastAsia="MS Gothic" w:hAnsi="Corbel"/>
                <w:b/>
                <w:color w:val="002060"/>
                <w:lang w:val="en-GB"/>
              </w:rPr>
            </w:pPr>
            <w:r w:rsidRPr="002E5C8E">
              <w:rPr>
                <w:rFonts w:ascii="Corbel" w:eastAsia="MS Gothic" w:hAnsi="Corbel"/>
                <w:b/>
                <w:color w:val="002060"/>
                <w:lang w:val="en-GB"/>
              </w:rPr>
              <w:t xml:space="preserve">                                                                                                                 Overall status</w:t>
            </w:r>
          </w:p>
        </w:tc>
        <w:tc>
          <w:tcPr>
            <w:tcW w:w="840" w:type="pct"/>
            <w:shd w:val="clear" w:color="auto" w:fill="D9DFEF" w:themeFill="accent1" w:themeFillTint="33"/>
          </w:tcPr>
          <w:p w14:paraId="60672E90" w14:textId="20E8AB6D" w:rsidR="002227E7" w:rsidRPr="002E5C8E" w:rsidRDefault="005D2828" w:rsidP="00CD6F3D">
            <w:pPr>
              <w:widowControl w:val="0"/>
              <w:spacing w:after="0" w:line="288" w:lineRule="auto"/>
              <w:contextualSpacing/>
              <w:rPr>
                <w:rFonts w:ascii="Corbel" w:hAnsi="Corbel"/>
                <w:b/>
                <w:bCs/>
                <w:color w:val="002060"/>
                <w:lang w:val="en-GB"/>
              </w:rPr>
            </w:pPr>
            <w:r>
              <w:rPr>
                <w:rFonts w:ascii="Corbel" w:hAnsi="Corbel"/>
                <w:b/>
                <w:color w:val="002060"/>
                <w:lang w:val="en-GB"/>
              </w:rPr>
              <w:t xml:space="preserve">Ongoing </w:t>
            </w:r>
          </w:p>
        </w:tc>
      </w:tr>
    </w:tbl>
    <w:p w14:paraId="481D4193" w14:textId="70E46B4A" w:rsidR="00C12403" w:rsidRDefault="00C12403">
      <w:pPr>
        <w:rPr>
          <w:rFonts w:ascii="Corbel" w:hAnsi="Corbel"/>
          <w:color w:val="00206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ook w:val="04A0" w:firstRow="1" w:lastRow="0" w:firstColumn="1" w:lastColumn="0" w:noHBand="0" w:noVBand="1"/>
      </w:tblPr>
      <w:tblGrid>
        <w:gridCol w:w="9016"/>
      </w:tblGrid>
      <w:tr w:rsidR="005D2828" w:rsidRPr="002E5C8E" w14:paraId="12AEB0B4" w14:textId="77777777" w:rsidTr="002B17D7">
        <w:tc>
          <w:tcPr>
            <w:tcW w:w="9016" w:type="dxa"/>
            <w:shd w:val="clear" w:color="auto" w:fill="D9DFEF" w:themeFill="accent1" w:themeFillTint="33"/>
          </w:tcPr>
          <w:p w14:paraId="6241D5A9" w14:textId="50D1FF6A" w:rsidR="005D2828" w:rsidRPr="002E5C8E" w:rsidRDefault="005D2828" w:rsidP="005D2828">
            <w:pPr>
              <w:spacing w:after="0" w:line="286" w:lineRule="auto"/>
              <w:rPr>
                <w:rFonts w:ascii="Corbel" w:hAnsi="Corbel"/>
                <w:b/>
                <w:color w:val="002060"/>
                <w:sz w:val="22"/>
                <w:szCs w:val="22"/>
                <w:lang w:val="en-GB"/>
              </w:rPr>
            </w:pPr>
            <w:r w:rsidRPr="002E5C8E">
              <w:rPr>
                <w:rFonts w:ascii="Corbel" w:hAnsi="Corbel"/>
                <w:b/>
                <w:color w:val="002060"/>
                <w:sz w:val="22"/>
                <w:szCs w:val="22"/>
                <w:lang w:val="en-GB"/>
              </w:rPr>
              <w:t xml:space="preserve">Project Output </w:t>
            </w:r>
            <w:r>
              <w:rPr>
                <w:rFonts w:ascii="Corbel" w:hAnsi="Corbel"/>
                <w:b/>
                <w:color w:val="002060"/>
                <w:sz w:val="22"/>
                <w:szCs w:val="22"/>
                <w:lang w:val="en-GB"/>
              </w:rPr>
              <w:t>2</w:t>
            </w:r>
            <w:r w:rsidRPr="002E5C8E">
              <w:rPr>
                <w:rFonts w:ascii="Corbel" w:hAnsi="Corbel"/>
                <w:b/>
                <w:color w:val="002060"/>
                <w:sz w:val="22"/>
                <w:szCs w:val="22"/>
                <w:lang w:val="en-GB"/>
              </w:rPr>
              <w:t>:</w:t>
            </w:r>
            <w:r>
              <w:rPr>
                <w:rFonts w:ascii="Corbel" w:hAnsi="Corbel"/>
                <w:b/>
                <w:color w:val="002060"/>
                <w:sz w:val="22"/>
                <w:szCs w:val="22"/>
                <w:lang w:val="en-GB"/>
              </w:rPr>
              <w:t xml:space="preserve"> </w:t>
            </w:r>
            <w:r w:rsidRPr="005D2828">
              <w:rPr>
                <w:rFonts w:ascii="Corbel" w:hAnsi="Corbel"/>
                <w:b/>
                <w:color w:val="002060"/>
                <w:sz w:val="22"/>
                <w:szCs w:val="22"/>
                <w:lang w:val="en-GB"/>
              </w:rPr>
              <w:t>The poor and vulnerable (in particular women and youth) are empowered as economic agents with strengthened capabilities and opportunities to engage in, benefit from and shape the market systems they are interacting in.</w:t>
            </w:r>
          </w:p>
        </w:tc>
      </w:tr>
    </w:tbl>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Look w:val="04A0" w:firstRow="1" w:lastRow="0" w:firstColumn="1" w:lastColumn="0" w:noHBand="0" w:noVBand="1"/>
      </w:tblPr>
      <w:tblGrid>
        <w:gridCol w:w="3307"/>
        <w:gridCol w:w="4203"/>
        <w:gridCol w:w="1516"/>
      </w:tblGrid>
      <w:tr w:rsidR="005D2828" w:rsidRPr="002E5C8E" w14:paraId="30E4F328" w14:textId="77777777" w:rsidTr="002B17D7">
        <w:tc>
          <w:tcPr>
            <w:tcW w:w="1832" w:type="pct"/>
            <w:shd w:val="clear" w:color="auto" w:fill="D9DFEF" w:themeFill="accent1" w:themeFillTint="33"/>
          </w:tcPr>
          <w:p w14:paraId="512ECBB0" w14:textId="77777777" w:rsidR="005D2828" w:rsidRPr="002E5C8E" w:rsidRDefault="005D2828" w:rsidP="002B17D7">
            <w:pPr>
              <w:spacing w:after="0" w:line="240" w:lineRule="auto"/>
              <w:ind w:left="360"/>
              <w:contextualSpacing/>
              <w:rPr>
                <w:rFonts w:ascii="Corbel" w:hAnsi="Corbel"/>
                <w:b/>
                <w:color w:val="002060"/>
                <w:lang w:val="en-GB"/>
              </w:rPr>
            </w:pPr>
            <w:r w:rsidRPr="002E5C8E">
              <w:rPr>
                <w:rFonts w:ascii="Corbel" w:hAnsi="Corbel"/>
                <w:b/>
                <w:color w:val="002060"/>
                <w:lang w:val="en-GB"/>
              </w:rPr>
              <w:t>Annual Output Target (2016)</w:t>
            </w:r>
          </w:p>
          <w:p w14:paraId="0B49000C" w14:textId="77777777" w:rsidR="005D2828" w:rsidRPr="002E5C8E" w:rsidRDefault="005D2828" w:rsidP="002B17D7">
            <w:pPr>
              <w:spacing w:after="0" w:line="240" w:lineRule="auto"/>
              <w:ind w:left="360"/>
              <w:contextualSpacing/>
              <w:rPr>
                <w:rFonts w:ascii="Corbel" w:hAnsi="Corbel"/>
                <w:color w:val="002060"/>
                <w:lang w:val="en-GB"/>
              </w:rPr>
            </w:pPr>
            <w:r w:rsidRPr="002E5C8E">
              <w:rPr>
                <w:rFonts w:ascii="Corbel" w:hAnsi="Corbel"/>
                <w:color w:val="002060"/>
                <w:lang w:val="en-GB"/>
              </w:rPr>
              <w:t>(AWP indicator targets)</w:t>
            </w:r>
          </w:p>
        </w:tc>
        <w:tc>
          <w:tcPr>
            <w:tcW w:w="2328" w:type="pct"/>
            <w:shd w:val="clear" w:color="auto" w:fill="D9DFEF" w:themeFill="accent1" w:themeFillTint="33"/>
          </w:tcPr>
          <w:p w14:paraId="0A938F6C" w14:textId="77777777" w:rsidR="005D2828" w:rsidRPr="002E5C8E" w:rsidRDefault="005D2828" w:rsidP="002B17D7">
            <w:pPr>
              <w:spacing w:after="0" w:line="240" w:lineRule="auto"/>
              <w:contextualSpacing/>
              <w:rPr>
                <w:rFonts w:ascii="Corbel" w:hAnsi="Corbel"/>
                <w:b/>
                <w:color w:val="002060"/>
                <w:lang w:val="en-GB"/>
              </w:rPr>
            </w:pPr>
            <w:r w:rsidRPr="002E5C8E">
              <w:rPr>
                <w:rFonts w:ascii="Corbel" w:hAnsi="Corbel"/>
                <w:b/>
                <w:color w:val="002060"/>
                <w:lang w:val="en-GB"/>
              </w:rPr>
              <w:t xml:space="preserve">Summary achievement during the quarter </w:t>
            </w:r>
            <w:r w:rsidRPr="002E5C8E">
              <w:rPr>
                <w:rFonts w:ascii="Corbel" w:hAnsi="Corbel"/>
                <w:i/>
                <w:color w:val="002060"/>
                <w:lang w:val="en-GB"/>
              </w:rPr>
              <w:t>(</w:t>
            </w:r>
            <w:r>
              <w:rPr>
                <w:rFonts w:ascii="Corbel" w:hAnsi="Corbel"/>
                <w:i/>
                <w:color w:val="002060"/>
                <w:lang w:val="en-GB"/>
              </w:rPr>
              <w:t xml:space="preserve">cumulative, </w:t>
            </w:r>
            <w:proofErr w:type="spellStart"/>
            <w:r>
              <w:rPr>
                <w:rFonts w:ascii="Corbel" w:hAnsi="Corbel"/>
                <w:i/>
                <w:color w:val="002060"/>
                <w:lang w:val="en-GB"/>
              </w:rPr>
              <w:t>Qtr</w:t>
            </w:r>
            <w:proofErr w:type="spellEnd"/>
            <w:r>
              <w:rPr>
                <w:rFonts w:ascii="Corbel" w:hAnsi="Corbel"/>
                <w:i/>
                <w:color w:val="002060"/>
                <w:lang w:val="en-GB"/>
              </w:rPr>
              <w:t xml:space="preserve"> 1 and </w:t>
            </w:r>
            <w:proofErr w:type="spellStart"/>
            <w:r>
              <w:rPr>
                <w:rFonts w:ascii="Corbel" w:hAnsi="Corbel"/>
                <w:i/>
                <w:color w:val="002060"/>
                <w:lang w:val="en-GB"/>
              </w:rPr>
              <w:t>Qtr</w:t>
            </w:r>
            <w:proofErr w:type="spellEnd"/>
            <w:r>
              <w:rPr>
                <w:rFonts w:ascii="Corbel" w:hAnsi="Corbel"/>
                <w:i/>
                <w:color w:val="002060"/>
                <w:lang w:val="en-GB"/>
              </w:rPr>
              <w:t xml:space="preserve"> 2)</w:t>
            </w:r>
          </w:p>
        </w:tc>
        <w:tc>
          <w:tcPr>
            <w:tcW w:w="840" w:type="pct"/>
            <w:shd w:val="clear" w:color="auto" w:fill="D9DFEF" w:themeFill="accent1" w:themeFillTint="33"/>
          </w:tcPr>
          <w:p w14:paraId="59F1EB83" w14:textId="77777777" w:rsidR="005D2828" w:rsidRPr="002E5C8E" w:rsidRDefault="005D2828" w:rsidP="002B17D7">
            <w:pPr>
              <w:widowControl w:val="0"/>
              <w:spacing w:after="0" w:line="288" w:lineRule="auto"/>
              <w:contextualSpacing/>
              <w:rPr>
                <w:rFonts w:ascii="Corbel" w:hAnsi="Corbel"/>
                <w:i/>
                <w:color w:val="002060"/>
                <w:lang w:val="en-GB"/>
              </w:rPr>
            </w:pPr>
            <w:r w:rsidRPr="002E5C8E">
              <w:rPr>
                <w:rFonts w:ascii="Corbel" w:hAnsi="Corbel"/>
                <w:b/>
                <w:color w:val="002060"/>
                <w:lang w:val="en-GB"/>
              </w:rPr>
              <w:t xml:space="preserve">Status: </w:t>
            </w:r>
          </w:p>
        </w:tc>
      </w:tr>
      <w:tr w:rsidR="005D2828" w:rsidRPr="002E5C8E" w14:paraId="19F15334" w14:textId="77777777" w:rsidTr="002B17D7">
        <w:trPr>
          <w:trHeight w:val="429"/>
        </w:trPr>
        <w:tc>
          <w:tcPr>
            <w:tcW w:w="1832" w:type="pct"/>
          </w:tcPr>
          <w:p w14:paraId="5A5114F4" w14:textId="56DD0357" w:rsidR="006E74A5" w:rsidRPr="002E5C8E" w:rsidRDefault="006E74A5" w:rsidP="002B17D7">
            <w:pPr>
              <w:spacing w:after="0" w:line="240" w:lineRule="auto"/>
              <w:contextualSpacing/>
              <w:rPr>
                <w:rFonts w:ascii="Corbel" w:hAnsi="Corbel"/>
                <w:b/>
                <w:color w:val="002060"/>
                <w:lang w:val="en-GB"/>
              </w:rPr>
            </w:pPr>
            <w:r w:rsidRPr="006E74A5">
              <w:rPr>
                <w:rFonts w:ascii="Corbel" w:hAnsi="Corbel"/>
                <w:b/>
                <w:color w:val="002060"/>
                <w:lang w:val="en-GB"/>
              </w:rPr>
              <w:t>One stop County Business Development Centres established and strengthened to enhance service delivery for MSEs in counties.</w:t>
            </w:r>
          </w:p>
        </w:tc>
        <w:tc>
          <w:tcPr>
            <w:tcW w:w="2328" w:type="pct"/>
          </w:tcPr>
          <w:p w14:paraId="42264788" w14:textId="77777777" w:rsidR="005D2828" w:rsidRDefault="006E74A5" w:rsidP="009A2201">
            <w:pPr>
              <w:pStyle w:val="ListParagraph"/>
              <w:numPr>
                <w:ilvl w:val="0"/>
                <w:numId w:val="18"/>
              </w:numPr>
              <w:ind w:left="249" w:hanging="249"/>
              <w:rPr>
                <w:rFonts w:ascii="Corbel" w:hAnsi="Corbel"/>
                <w:color w:val="auto"/>
                <w:lang w:val="en-GB"/>
              </w:rPr>
            </w:pPr>
            <w:proofErr w:type="spellStart"/>
            <w:r>
              <w:rPr>
                <w:rFonts w:ascii="Corbel" w:hAnsi="Corbel"/>
                <w:color w:val="auto"/>
                <w:lang w:val="en-GB"/>
              </w:rPr>
              <w:t>Taita</w:t>
            </w:r>
            <w:proofErr w:type="spellEnd"/>
            <w:r>
              <w:rPr>
                <w:rFonts w:ascii="Corbel" w:hAnsi="Corbel"/>
                <w:color w:val="auto"/>
                <w:lang w:val="en-GB"/>
              </w:rPr>
              <w:t xml:space="preserve"> </w:t>
            </w:r>
            <w:proofErr w:type="spellStart"/>
            <w:r>
              <w:rPr>
                <w:rFonts w:ascii="Corbel" w:hAnsi="Corbel"/>
                <w:color w:val="auto"/>
                <w:lang w:val="en-GB"/>
              </w:rPr>
              <w:t>Taveta</w:t>
            </w:r>
            <w:proofErr w:type="spellEnd"/>
            <w:r>
              <w:rPr>
                <w:rFonts w:ascii="Corbel" w:hAnsi="Corbel"/>
                <w:color w:val="auto"/>
                <w:lang w:val="en-GB"/>
              </w:rPr>
              <w:t xml:space="preserve"> </w:t>
            </w:r>
            <w:r w:rsidR="009A2201">
              <w:rPr>
                <w:rFonts w:ascii="Corbel" w:hAnsi="Corbel"/>
                <w:color w:val="auto"/>
                <w:lang w:val="en-GB"/>
              </w:rPr>
              <w:t xml:space="preserve">CBDC established </w:t>
            </w:r>
          </w:p>
          <w:p w14:paraId="5A19A169" w14:textId="77777777" w:rsidR="009A2201" w:rsidRDefault="009A2201" w:rsidP="009A2201">
            <w:pPr>
              <w:pStyle w:val="ListParagraph"/>
              <w:numPr>
                <w:ilvl w:val="0"/>
                <w:numId w:val="18"/>
              </w:numPr>
              <w:ind w:left="249" w:hanging="249"/>
              <w:rPr>
                <w:rFonts w:ascii="Corbel" w:hAnsi="Corbel"/>
                <w:color w:val="auto"/>
                <w:lang w:val="en-GB"/>
              </w:rPr>
            </w:pPr>
            <w:proofErr w:type="spellStart"/>
            <w:r>
              <w:rPr>
                <w:rFonts w:ascii="Corbel" w:hAnsi="Corbel"/>
                <w:color w:val="auto"/>
                <w:lang w:val="en-GB"/>
              </w:rPr>
              <w:t>Kwale</w:t>
            </w:r>
            <w:proofErr w:type="spellEnd"/>
            <w:r>
              <w:rPr>
                <w:rFonts w:ascii="Corbel" w:hAnsi="Corbel"/>
                <w:color w:val="auto"/>
                <w:lang w:val="en-GB"/>
              </w:rPr>
              <w:t xml:space="preserve"> CBDC established </w:t>
            </w:r>
          </w:p>
          <w:p w14:paraId="5546E8B2" w14:textId="77777777" w:rsidR="009A2201" w:rsidRDefault="009A2201" w:rsidP="009A2201">
            <w:pPr>
              <w:pStyle w:val="ListParagraph"/>
              <w:numPr>
                <w:ilvl w:val="0"/>
                <w:numId w:val="18"/>
              </w:numPr>
              <w:ind w:left="249" w:hanging="249"/>
              <w:rPr>
                <w:rFonts w:ascii="Corbel" w:hAnsi="Corbel"/>
                <w:color w:val="auto"/>
                <w:lang w:val="en-GB"/>
              </w:rPr>
            </w:pPr>
            <w:r>
              <w:rPr>
                <w:rFonts w:ascii="Corbel" w:hAnsi="Corbel"/>
                <w:color w:val="auto"/>
                <w:lang w:val="en-GB"/>
              </w:rPr>
              <w:t xml:space="preserve">Marsabit CBDC established </w:t>
            </w:r>
          </w:p>
          <w:p w14:paraId="6A3EF3B5" w14:textId="2EA9E7C5" w:rsidR="009A2201" w:rsidRPr="005D2828" w:rsidRDefault="009A2201" w:rsidP="009A2201">
            <w:pPr>
              <w:pStyle w:val="ListParagraph"/>
              <w:numPr>
                <w:ilvl w:val="0"/>
                <w:numId w:val="18"/>
              </w:numPr>
              <w:ind w:left="249" w:hanging="249"/>
              <w:rPr>
                <w:rFonts w:ascii="Corbel" w:hAnsi="Corbel"/>
                <w:color w:val="auto"/>
                <w:lang w:val="en-GB"/>
              </w:rPr>
            </w:pPr>
            <w:r>
              <w:rPr>
                <w:rFonts w:ascii="Corbel" w:hAnsi="Corbel"/>
                <w:color w:val="auto"/>
                <w:lang w:val="en-GB"/>
              </w:rPr>
              <w:t xml:space="preserve">Turkana CBDC established  </w:t>
            </w:r>
          </w:p>
        </w:tc>
        <w:tc>
          <w:tcPr>
            <w:tcW w:w="840" w:type="pct"/>
            <w:shd w:val="clear" w:color="auto" w:fill="D9DFEF" w:themeFill="accent1" w:themeFillTint="33"/>
          </w:tcPr>
          <w:p w14:paraId="0C1843E5" w14:textId="77777777" w:rsidR="005D2828" w:rsidRPr="00CD6F3D" w:rsidRDefault="005D2828" w:rsidP="002B17D7">
            <w:pPr>
              <w:rPr>
                <w:rFonts w:ascii="Corbel" w:hAnsi="Corbel"/>
                <w:color w:val="002060"/>
                <w:szCs w:val="22"/>
                <w:lang w:val="en-GB"/>
              </w:rPr>
            </w:pPr>
            <w:r w:rsidRPr="00CD6F3D">
              <w:rPr>
                <w:rFonts w:ascii="Corbel" w:hAnsi="Corbel"/>
                <w:color w:val="002060"/>
                <w:szCs w:val="22"/>
                <w:lang w:val="en-GB"/>
              </w:rPr>
              <w:t xml:space="preserve">Ongoing </w:t>
            </w:r>
          </w:p>
        </w:tc>
      </w:tr>
      <w:tr w:rsidR="005D2828" w:rsidRPr="002E5C8E" w14:paraId="4CD48462" w14:textId="77777777" w:rsidTr="002B17D7">
        <w:trPr>
          <w:trHeight w:val="368"/>
        </w:trPr>
        <w:tc>
          <w:tcPr>
            <w:tcW w:w="1832" w:type="pct"/>
          </w:tcPr>
          <w:p w14:paraId="5A11AF68" w14:textId="1D1D1B59" w:rsidR="005D2828" w:rsidRPr="002E5C8E" w:rsidRDefault="009A2201" w:rsidP="002B17D7">
            <w:pPr>
              <w:spacing w:after="0" w:line="240" w:lineRule="auto"/>
              <w:contextualSpacing/>
              <w:rPr>
                <w:rFonts w:ascii="Corbel" w:hAnsi="Corbel"/>
                <w:b/>
                <w:color w:val="002060"/>
                <w:lang w:val="en-GB"/>
              </w:rPr>
            </w:pPr>
            <w:r w:rsidRPr="009A2201">
              <w:rPr>
                <w:rFonts w:ascii="Corbel" w:hAnsi="Corbel"/>
                <w:b/>
                <w:color w:val="002060"/>
                <w:lang w:val="en-GB"/>
              </w:rPr>
              <w:lastRenderedPageBreak/>
              <w:t>Youth and women accessing market driven vocational</w:t>
            </w:r>
            <w:r>
              <w:rPr>
                <w:rFonts w:ascii="Corbel" w:hAnsi="Corbel"/>
                <w:b/>
                <w:color w:val="002060"/>
                <w:lang w:val="en-GB"/>
              </w:rPr>
              <w:t xml:space="preserve"> </w:t>
            </w:r>
            <w:r w:rsidRPr="009A2201">
              <w:rPr>
                <w:rFonts w:ascii="Corbel" w:hAnsi="Corbel"/>
                <w:b/>
                <w:color w:val="002060"/>
                <w:lang w:val="en-GB"/>
              </w:rPr>
              <w:t>/</w:t>
            </w:r>
            <w:r>
              <w:rPr>
                <w:rFonts w:ascii="Corbel" w:hAnsi="Corbel"/>
                <w:b/>
                <w:color w:val="002060"/>
                <w:lang w:val="en-GB"/>
              </w:rPr>
              <w:t xml:space="preserve"> </w:t>
            </w:r>
            <w:r w:rsidRPr="009A2201">
              <w:rPr>
                <w:rFonts w:ascii="Corbel" w:hAnsi="Corbel"/>
                <w:b/>
                <w:color w:val="002060"/>
                <w:lang w:val="en-GB"/>
              </w:rPr>
              <w:t>entrepreneurial skills increased and are employable and National Occupations Frameworks in place.</w:t>
            </w:r>
          </w:p>
        </w:tc>
        <w:tc>
          <w:tcPr>
            <w:tcW w:w="2328" w:type="pct"/>
          </w:tcPr>
          <w:p w14:paraId="59A7FBDD" w14:textId="4E080A54" w:rsidR="009A2201" w:rsidRPr="009A2201" w:rsidRDefault="009A2201" w:rsidP="009A2201">
            <w:pPr>
              <w:pStyle w:val="ListParagraph"/>
              <w:numPr>
                <w:ilvl w:val="0"/>
                <w:numId w:val="18"/>
              </w:numPr>
              <w:ind w:left="249" w:hanging="249"/>
              <w:rPr>
                <w:rFonts w:ascii="Corbel" w:hAnsi="Corbel"/>
                <w:color w:val="auto"/>
                <w:lang w:val="en-GB"/>
              </w:rPr>
            </w:pPr>
            <w:r w:rsidRPr="009A2201">
              <w:rPr>
                <w:rFonts w:ascii="Corbel" w:hAnsi="Corbel"/>
                <w:color w:val="auto"/>
                <w:lang w:val="en-GB"/>
              </w:rPr>
              <w:t xml:space="preserve">Supported NITA to edit and print competency standards and progression pathways for 5 sectors   </w:t>
            </w:r>
          </w:p>
          <w:p w14:paraId="3D570E39" w14:textId="4A1BFF3F" w:rsidR="009A2201" w:rsidRDefault="009A2201" w:rsidP="009A2201">
            <w:pPr>
              <w:pStyle w:val="ListParagraph"/>
              <w:numPr>
                <w:ilvl w:val="0"/>
                <w:numId w:val="18"/>
              </w:numPr>
              <w:ind w:left="249" w:hanging="249"/>
              <w:rPr>
                <w:rFonts w:ascii="Corbel" w:hAnsi="Corbel"/>
                <w:color w:val="auto"/>
                <w:lang w:val="en-GB"/>
              </w:rPr>
            </w:pPr>
            <w:r w:rsidRPr="009A2201">
              <w:rPr>
                <w:rFonts w:ascii="Corbel" w:hAnsi="Corbel"/>
                <w:color w:val="auto"/>
                <w:lang w:val="en-GB"/>
              </w:rPr>
              <w:t>Facilitate</w:t>
            </w:r>
            <w:r>
              <w:rPr>
                <w:rFonts w:ascii="Corbel" w:hAnsi="Corbel"/>
                <w:color w:val="auto"/>
                <w:lang w:val="en-GB"/>
              </w:rPr>
              <w:t xml:space="preserve">d the </w:t>
            </w:r>
            <w:r w:rsidRPr="009A2201">
              <w:rPr>
                <w:rFonts w:ascii="Corbel" w:hAnsi="Corbel"/>
                <w:color w:val="auto"/>
                <w:lang w:val="en-GB"/>
              </w:rPr>
              <w:t xml:space="preserve">training </w:t>
            </w:r>
            <w:r>
              <w:rPr>
                <w:rFonts w:ascii="Corbel" w:hAnsi="Corbel"/>
                <w:color w:val="auto"/>
                <w:lang w:val="en-GB"/>
              </w:rPr>
              <w:t>of thirty (</w:t>
            </w:r>
            <w:r w:rsidRPr="009A2201">
              <w:rPr>
                <w:rFonts w:ascii="Corbel" w:hAnsi="Corbel"/>
                <w:color w:val="auto"/>
                <w:lang w:val="en-GB"/>
              </w:rPr>
              <w:t>30</w:t>
            </w:r>
            <w:r>
              <w:rPr>
                <w:rFonts w:ascii="Corbel" w:hAnsi="Corbel"/>
                <w:color w:val="auto"/>
                <w:lang w:val="en-GB"/>
              </w:rPr>
              <w:t xml:space="preserve">) youths in BSED </w:t>
            </w:r>
            <w:r w:rsidRPr="009A2201">
              <w:rPr>
                <w:rFonts w:ascii="Corbel" w:hAnsi="Corbel"/>
                <w:color w:val="auto"/>
                <w:lang w:val="en-GB"/>
              </w:rPr>
              <w:t xml:space="preserve">in </w:t>
            </w:r>
            <w:proofErr w:type="spellStart"/>
            <w:r w:rsidRPr="009A2201">
              <w:rPr>
                <w:rFonts w:ascii="Corbel" w:hAnsi="Corbel"/>
                <w:color w:val="auto"/>
                <w:lang w:val="en-GB"/>
              </w:rPr>
              <w:t>Taita</w:t>
            </w:r>
            <w:proofErr w:type="spellEnd"/>
            <w:r w:rsidRPr="009A2201">
              <w:rPr>
                <w:rFonts w:ascii="Corbel" w:hAnsi="Corbel"/>
                <w:color w:val="auto"/>
                <w:lang w:val="en-GB"/>
              </w:rPr>
              <w:t xml:space="preserve"> </w:t>
            </w:r>
            <w:proofErr w:type="spellStart"/>
            <w:r>
              <w:rPr>
                <w:rFonts w:ascii="Corbel" w:hAnsi="Corbel"/>
                <w:color w:val="auto"/>
                <w:lang w:val="en-GB"/>
              </w:rPr>
              <w:t>Taveta</w:t>
            </w:r>
            <w:proofErr w:type="spellEnd"/>
            <w:r>
              <w:rPr>
                <w:rFonts w:ascii="Corbel" w:hAnsi="Corbel"/>
                <w:color w:val="auto"/>
                <w:lang w:val="en-GB"/>
              </w:rPr>
              <w:t xml:space="preserve"> </w:t>
            </w:r>
            <w:r w:rsidRPr="009A2201">
              <w:rPr>
                <w:rFonts w:ascii="Corbel" w:hAnsi="Corbel"/>
                <w:color w:val="auto"/>
                <w:lang w:val="en-GB"/>
              </w:rPr>
              <w:t>County</w:t>
            </w:r>
          </w:p>
          <w:p w14:paraId="43274A21" w14:textId="77777777" w:rsidR="009A2201" w:rsidRDefault="009A2201" w:rsidP="009A2201">
            <w:pPr>
              <w:pStyle w:val="ListParagraph"/>
              <w:numPr>
                <w:ilvl w:val="0"/>
                <w:numId w:val="18"/>
              </w:numPr>
              <w:ind w:left="249" w:hanging="249"/>
              <w:rPr>
                <w:rFonts w:ascii="Corbel" w:hAnsi="Corbel"/>
                <w:color w:val="auto"/>
                <w:lang w:val="en-GB"/>
              </w:rPr>
            </w:pPr>
            <w:r w:rsidRPr="009A2201">
              <w:rPr>
                <w:rFonts w:ascii="Corbel" w:hAnsi="Corbel"/>
                <w:color w:val="auto"/>
                <w:lang w:val="en-GB"/>
              </w:rPr>
              <w:t>Facilitate</w:t>
            </w:r>
            <w:r>
              <w:rPr>
                <w:rFonts w:ascii="Corbel" w:hAnsi="Corbel"/>
                <w:color w:val="auto"/>
                <w:lang w:val="en-GB"/>
              </w:rPr>
              <w:t xml:space="preserve">d the </w:t>
            </w:r>
            <w:r w:rsidRPr="009A2201">
              <w:rPr>
                <w:rFonts w:ascii="Corbel" w:hAnsi="Corbel"/>
                <w:color w:val="auto"/>
                <w:lang w:val="en-GB"/>
              </w:rPr>
              <w:t xml:space="preserve">training </w:t>
            </w:r>
            <w:r>
              <w:rPr>
                <w:rFonts w:ascii="Corbel" w:hAnsi="Corbel"/>
                <w:color w:val="auto"/>
                <w:lang w:val="en-GB"/>
              </w:rPr>
              <w:t>of thirty-six (</w:t>
            </w:r>
            <w:r w:rsidRPr="009A2201">
              <w:rPr>
                <w:rFonts w:ascii="Corbel" w:hAnsi="Corbel"/>
                <w:color w:val="auto"/>
                <w:lang w:val="en-GB"/>
              </w:rPr>
              <w:t>3</w:t>
            </w:r>
            <w:r>
              <w:rPr>
                <w:rFonts w:ascii="Corbel" w:hAnsi="Corbel"/>
                <w:color w:val="auto"/>
                <w:lang w:val="en-GB"/>
              </w:rPr>
              <w:t xml:space="preserve">6, 14 female) youths in BSED </w:t>
            </w:r>
            <w:r w:rsidRPr="009A2201">
              <w:rPr>
                <w:rFonts w:ascii="Corbel" w:hAnsi="Corbel"/>
                <w:color w:val="auto"/>
                <w:lang w:val="en-GB"/>
              </w:rPr>
              <w:t xml:space="preserve">in </w:t>
            </w:r>
            <w:proofErr w:type="spellStart"/>
            <w:r>
              <w:rPr>
                <w:rFonts w:ascii="Corbel" w:hAnsi="Corbel"/>
                <w:color w:val="auto"/>
                <w:lang w:val="en-GB"/>
              </w:rPr>
              <w:t>Kwale</w:t>
            </w:r>
            <w:proofErr w:type="spellEnd"/>
            <w:r w:rsidRPr="009A2201">
              <w:rPr>
                <w:rFonts w:ascii="Corbel" w:hAnsi="Corbel"/>
                <w:color w:val="auto"/>
                <w:lang w:val="en-GB"/>
              </w:rPr>
              <w:t xml:space="preserve"> County</w:t>
            </w:r>
          </w:p>
          <w:p w14:paraId="0479F529" w14:textId="77777777" w:rsidR="009A2201" w:rsidRPr="009A2201" w:rsidRDefault="009A2201" w:rsidP="009A2201">
            <w:pPr>
              <w:pStyle w:val="ListParagraph"/>
              <w:numPr>
                <w:ilvl w:val="0"/>
                <w:numId w:val="18"/>
              </w:numPr>
              <w:spacing w:after="0" w:line="240" w:lineRule="auto"/>
              <w:ind w:left="249" w:hanging="249"/>
              <w:rPr>
                <w:rFonts w:ascii="Corbel" w:hAnsi="Corbel"/>
                <w:color w:val="auto"/>
                <w:lang w:val="en-GB"/>
              </w:rPr>
            </w:pPr>
            <w:r w:rsidRPr="009A2201">
              <w:rPr>
                <w:rFonts w:ascii="Corbel" w:hAnsi="Corbel"/>
                <w:color w:val="auto"/>
                <w:lang w:val="en-GB"/>
              </w:rPr>
              <w:t>Distribute new technology water barrels to women in rural communities – Turkana (300), Marsabit (150)</w:t>
            </w:r>
          </w:p>
          <w:p w14:paraId="5022E1AE" w14:textId="0156840A" w:rsidR="005D2828" w:rsidRPr="005D2828" w:rsidRDefault="009A2201" w:rsidP="009A2201">
            <w:pPr>
              <w:pStyle w:val="ListParagraph"/>
              <w:numPr>
                <w:ilvl w:val="0"/>
                <w:numId w:val="18"/>
              </w:numPr>
              <w:ind w:left="249" w:hanging="249"/>
              <w:rPr>
                <w:rFonts w:ascii="Corbel" w:hAnsi="Corbel"/>
                <w:color w:val="auto"/>
                <w:lang w:val="en-GB"/>
              </w:rPr>
            </w:pPr>
            <w:r w:rsidRPr="009A2201">
              <w:rPr>
                <w:rFonts w:ascii="Corbel" w:hAnsi="Corbel"/>
                <w:color w:val="auto"/>
                <w:lang w:val="en-GB"/>
              </w:rPr>
              <w:t xml:space="preserve">Under the AFIM / ASDP project, undertook a quick feasibility study </w:t>
            </w:r>
            <w:r>
              <w:rPr>
                <w:rFonts w:ascii="Corbel" w:hAnsi="Corbel"/>
                <w:color w:val="auto"/>
                <w:lang w:val="en-GB"/>
              </w:rPr>
              <w:t xml:space="preserve">for agro-value chains </w:t>
            </w:r>
            <w:r w:rsidRPr="009A2201">
              <w:rPr>
                <w:rFonts w:ascii="Corbel" w:hAnsi="Corbel"/>
                <w:color w:val="auto"/>
                <w:lang w:val="en-GB"/>
              </w:rPr>
              <w:t xml:space="preserve">in </w:t>
            </w:r>
            <w:proofErr w:type="spellStart"/>
            <w:r w:rsidRPr="009A2201">
              <w:rPr>
                <w:rFonts w:ascii="Corbel" w:hAnsi="Corbel"/>
                <w:color w:val="auto"/>
                <w:lang w:val="en-GB"/>
              </w:rPr>
              <w:t>Kwale</w:t>
            </w:r>
            <w:proofErr w:type="spellEnd"/>
            <w:r w:rsidRPr="009A2201">
              <w:rPr>
                <w:rFonts w:ascii="Corbel" w:hAnsi="Corbel"/>
                <w:color w:val="auto"/>
                <w:lang w:val="en-GB"/>
              </w:rPr>
              <w:t xml:space="preserve"> and </w:t>
            </w:r>
            <w:proofErr w:type="spellStart"/>
            <w:r w:rsidRPr="009A2201">
              <w:rPr>
                <w:rFonts w:ascii="Corbel" w:hAnsi="Corbel"/>
                <w:color w:val="auto"/>
                <w:lang w:val="en-GB"/>
              </w:rPr>
              <w:t>Taita</w:t>
            </w:r>
            <w:proofErr w:type="spellEnd"/>
            <w:r w:rsidRPr="009A2201">
              <w:rPr>
                <w:rFonts w:ascii="Corbel" w:hAnsi="Corbel"/>
                <w:color w:val="auto"/>
                <w:lang w:val="en-GB"/>
              </w:rPr>
              <w:t xml:space="preserve"> </w:t>
            </w:r>
            <w:proofErr w:type="spellStart"/>
            <w:r w:rsidRPr="009A2201">
              <w:rPr>
                <w:rFonts w:ascii="Corbel" w:hAnsi="Corbel"/>
                <w:color w:val="auto"/>
                <w:lang w:val="en-GB"/>
              </w:rPr>
              <w:t>Taveta</w:t>
            </w:r>
            <w:proofErr w:type="spellEnd"/>
            <w:r w:rsidRPr="009A2201">
              <w:rPr>
                <w:rFonts w:ascii="Corbel" w:hAnsi="Corbel"/>
                <w:color w:val="auto"/>
                <w:lang w:val="en-GB"/>
              </w:rPr>
              <w:t xml:space="preserve"> counties.</w:t>
            </w:r>
          </w:p>
        </w:tc>
        <w:tc>
          <w:tcPr>
            <w:tcW w:w="840" w:type="pct"/>
            <w:shd w:val="clear" w:color="auto" w:fill="D9DFEF" w:themeFill="accent1" w:themeFillTint="33"/>
          </w:tcPr>
          <w:p w14:paraId="6538BDC1" w14:textId="77777777" w:rsidR="005D2828" w:rsidRPr="005D2828" w:rsidRDefault="005D2828" w:rsidP="002B17D7">
            <w:pPr>
              <w:rPr>
                <w:rFonts w:ascii="Corbel" w:hAnsi="Corbel"/>
                <w:color w:val="002060"/>
                <w:szCs w:val="22"/>
                <w:lang w:val="en-GB"/>
              </w:rPr>
            </w:pPr>
            <w:r w:rsidRPr="005D2828">
              <w:rPr>
                <w:rFonts w:ascii="Corbel" w:hAnsi="Corbel"/>
                <w:color w:val="002060"/>
                <w:szCs w:val="22"/>
                <w:lang w:val="en-GB"/>
              </w:rPr>
              <w:t xml:space="preserve">Ongoing </w:t>
            </w:r>
          </w:p>
        </w:tc>
      </w:tr>
      <w:tr w:rsidR="005D2828" w:rsidRPr="002E5C8E" w14:paraId="5F5FA05B" w14:textId="77777777" w:rsidTr="002B17D7">
        <w:tc>
          <w:tcPr>
            <w:tcW w:w="4160" w:type="pct"/>
            <w:gridSpan w:val="2"/>
            <w:shd w:val="clear" w:color="auto" w:fill="D9DFEF" w:themeFill="accent1" w:themeFillTint="33"/>
          </w:tcPr>
          <w:p w14:paraId="0FE77354" w14:textId="77777777" w:rsidR="005D2828" w:rsidRPr="002E5C8E" w:rsidRDefault="005D2828" w:rsidP="002B17D7">
            <w:pPr>
              <w:spacing w:after="0" w:line="240" w:lineRule="auto"/>
              <w:ind w:left="360"/>
              <w:rPr>
                <w:rFonts w:ascii="Corbel" w:eastAsia="MS Gothic" w:hAnsi="Corbel"/>
                <w:b/>
                <w:color w:val="002060"/>
                <w:lang w:val="en-GB"/>
              </w:rPr>
            </w:pPr>
            <w:r w:rsidRPr="002E5C8E">
              <w:rPr>
                <w:rFonts w:ascii="Corbel" w:eastAsia="MS Gothic" w:hAnsi="Corbel"/>
                <w:b/>
                <w:color w:val="002060"/>
                <w:lang w:val="en-GB"/>
              </w:rPr>
              <w:t xml:space="preserve">                                                                                                                 Overall status</w:t>
            </w:r>
          </w:p>
        </w:tc>
        <w:tc>
          <w:tcPr>
            <w:tcW w:w="840" w:type="pct"/>
            <w:shd w:val="clear" w:color="auto" w:fill="D9DFEF" w:themeFill="accent1" w:themeFillTint="33"/>
          </w:tcPr>
          <w:p w14:paraId="3D401B2F" w14:textId="77777777" w:rsidR="005D2828" w:rsidRPr="002E5C8E" w:rsidRDefault="005D2828" w:rsidP="002B17D7">
            <w:pPr>
              <w:widowControl w:val="0"/>
              <w:spacing w:after="0" w:line="288" w:lineRule="auto"/>
              <w:contextualSpacing/>
              <w:rPr>
                <w:rFonts w:ascii="Corbel" w:hAnsi="Corbel"/>
                <w:b/>
                <w:bCs/>
                <w:color w:val="002060"/>
                <w:lang w:val="en-GB"/>
              </w:rPr>
            </w:pPr>
            <w:r>
              <w:rPr>
                <w:rFonts w:ascii="Corbel" w:hAnsi="Corbel"/>
                <w:b/>
                <w:color w:val="002060"/>
                <w:lang w:val="en-GB"/>
              </w:rPr>
              <w:t xml:space="preserve">Ongoing </w:t>
            </w:r>
          </w:p>
        </w:tc>
      </w:tr>
    </w:tbl>
    <w:p w14:paraId="75776413" w14:textId="77777777" w:rsidR="00F82E52" w:rsidRDefault="00F82E52" w:rsidP="00F82E52">
      <w:pPr>
        <w:pStyle w:val="Heading1"/>
        <w:ind w:left="720"/>
        <w:rPr>
          <w:rFonts w:ascii="Corbel" w:hAnsi="Corbel"/>
          <w:b/>
          <w:color w:val="253356" w:themeColor="accent1" w:themeShade="80"/>
          <w:sz w:val="28"/>
          <w:szCs w:val="28"/>
          <w:lang w:val="en-GB"/>
        </w:rPr>
      </w:pPr>
    </w:p>
    <w:p w14:paraId="669EC326" w14:textId="78FF4E9A" w:rsidR="009605EB" w:rsidRPr="00F82E52" w:rsidRDefault="00FB00B4" w:rsidP="005D473C">
      <w:pPr>
        <w:pStyle w:val="Heading1"/>
        <w:numPr>
          <w:ilvl w:val="0"/>
          <w:numId w:val="17"/>
        </w:numPr>
        <w:rPr>
          <w:rFonts w:ascii="Corbel" w:hAnsi="Corbel"/>
          <w:b/>
          <w:color w:val="253356" w:themeColor="accent1" w:themeShade="80"/>
          <w:sz w:val="28"/>
          <w:szCs w:val="28"/>
          <w:lang w:val="en-GB"/>
        </w:rPr>
      </w:pPr>
      <w:bookmarkStart w:id="4" w:name="_Toc459812283"/>
      <w:r w:rsidRPr="00F82E52">
        <w:rPr>
          <w:rFonts w:ascii="Corbel" w:hAnsi="Corbel"/>
          <w:b/>
          <w:color w:val="253356" w:themeColor="accent1" w:themeShade="80"/>
          <w:sz w:val="28"/>
          <w:szCs w:val="28"/>
          <w:lang w:val="en-GB"/>
        </w:rPr>
        <w:t>Gender Development Results</w:t>
      </w:r>
      <w:bookmarkEnd w:id="4"/>
      <w:r w:rsidR="0084635C" w:rsidRPr="00F82E52">
        <w:rPr>
          <w:rFonts w:ascii="Corbel" w:hAnsi="Corbel"/>
          <w:b/>
          <w:color w:val="253356" w:themeColor="accent1" w:themeShade="80"/>
          <w:sz w:val="28"/>
          <w:szCs w:val="28"/>
          <w:lang w:val="en-GB"/>
        </w:rPr>
        <w:t xml:space="preserve"> </w:t>
      </w:r>
    </w:p>
    <w:p w14:paraId="10EE0F47" w14:textId="3637A0A2" w:rsidR="00470E51" w:rsidRPr="002E5C8E" w:rsidRDefault="00803062" w:rsidP="00470E51">
      <w:pPr>
        <w:rPr>
          <w:rFonts w:ascii="Corbel" w:hAnsi="Corbel"/>
          <w:color w:val="auto"/>
          <w:sz w:val="22"/>
          <w:szCs w:val="22"/>
          <w:lang w:val="en-GB"/>
        </w:rPr>
      </w:pPr>
      <w:r>
        <w:rPr>
          <w:rFonts w:ascii="Corbel" w:hAnsi="Corbel"/>
          <w:b/>
          <w:color w:val="auto"/>
          <w:sz w:val="22"/>
          <w:szCs w:val="22"/>
          <w:lang w:val="en-GB"/>
          <w14:ligatures w14:val="none"/>
        </w:rPr>
        <w:pict w14:anchorId="062D3F9D">
          <v:rect id="_x0000_i1028" style="width:522pt;height:1.5pt" o:hralign="center" o:hrstd="t" o:hrnoshade="t" o:hr="t" fillcolor="#1b1d3d [2415]" stroked="f"/>
        </w:pic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4508"/>
        <w:gridCol w:w="4508"/>
      </w:tblGrid>
      <w:tr w:rsidR="009605EB" w:rsidRPr="002E5C8E" w14:paraId="63BAAB06" w14:textId="77777777" w:rsidTr="007E3890">
        <w:tc>
          <w:tcPr>
            <w:tcW w:w="4508" w:type="dxa"/>
            <w:shd w:val="clear" w:color="auto" w:fill="D9DFEF" w:themeFill="accent1" w:themeFillTint="33"/>
          </w:tcPr>
          <w:p w14:paraId="73B178E5" w14:textId="77777777" w:rsidR="009605EB" w:rsidRPr="002E5C8E" w:rsidRDefault="009605EB">
            <w:pPr>
              <w:rPr>
                <w:rFonts w:ascii="Corbel" w:hAnsi="Corbel"/>
                <w:b/>
                <w:color w:val="002060"/>
                <w:sz w:val="22"/>
                <w:szCs w:val="22"/>
                <w:lang w:val="en-GB"/>
              </w:rPr>
            </w:pPr>
            <w:r w:rsidRPr="002E5C8E">
              <w:rPr>
                <w:rFonts w:ascii="Corbel" w:hAnsi="Corbel"/>
                <w:b/>
                <w:color w:val="002060"/>
                <w:sz w:val="22"/>
                <w:szCs w:val="22"/>
                <w:lang w:val="en-GB"/>
              </w:rPr>
              <w:t>Gender results</w:t>
            </w:r>
          </w:p>
        </w:tc>
        <w:tc>
          <w:tcPr>
            <w:tcW w:w="4508" w:type="dxa"/>
            <w:shd w:val="clear" w:color="auto" w:fill="D9DFEF" w:themeFill="accent1" w:themeFillTint="33"/>
          </w:tcPr>
          <w:p w14:paraId="7A77DF33" w14:textId="77777777" w:rsidR="009605EB" w:rsidRPr="002E5C8E" w:rsidRDefault="009605EB">
            <w:pPr>
              <w:rPr>
                <w:rFonts w:ascii="Corbel" w:hAnsi="Corbel"/>
                <w:b/>
                <w:color w:val="002060"/>
                <w:sz w:val="22"/>
                <w:szCs w:val="22"/>
                <w:lang w:val="en-GB"/>
              </w:rPr>
            </w:pPr>
            <w:r w:rsidRPr="002E5C8E">
              <w:rPr>
                <w:rFonts w:ascii="Corbel" w:hAnsi="Corbel"/>
                <w:b/>
                <w:color w:val="002060"/>
                <w:sz w:val="22"/>
                <w:szCs w:val="22"/>
                <w:lang w:val="en-GB"/>
              </w:rPr>
              <w:t>Evidence</w:t>
            </w:r>
          </w:p>
        </w:tc>
      </w:tr>
      <w:tr w:rsidR="009605EB" w:rsidRPr="002E5C8E" w14:paraId="2904CFCE" w14:textId="77777777" w:rsidTr="007E3890">
        <w:tc>
          <w:tcPr>
            <w:tcW w:w="4508" w:type="dxa"/>
          </w:tcPr>
          <w:p w14:paraId="0B3FFCFE" w14:textId="3969DF8F" w:rsidR="009605EB" w:rsidRPr="005D473C" w:rsidRDefault="009605EB" w:rsidP="00470E51">
            <w:pPr>
              <w:rPr>
                <w:rFonts w:ascii="Corbel" w:hAnsi="Corbel"/>
                <w:b/>
                <w:color w:val="002060"/>
                <w:sz w:val="22"/>
                <w:szCs w:val="22"/>
                <w:lang w:val="en-GB"/>
              </w:rPr>
            </w:pPr>
            <w:r w:rsidRPr="002E5C8E">
              <w:rPr>
                <w:rFonts w:ascii="Corbel" w:hAnsi="Corbel"/>
                <w:b/>
                <w:color w:val="002060"/>
                <w:sz w:val="22"/>
                <w:szCs w:val="22"/>
                <w:lang w:val="en-GB"/>
              </w:rPr>
              <w:t>Gender result 1:</w:t>
            </w:r>
            <w:r w:rsidR="00470E51">
              <w:rPr>
                <w:rFonts w:ascii="Corbel" w:hAnsi="Corbel"/>
                <w:b/>
                <w:color w:val="002060"/>
                <w:sz w:val="22"/>
                <w:szCs w:val="22"/>
                <w:lang w:val="en-GB"/>
              </w:rPr>
              <w:t xml:space="preserve"> </w:t>
            </w:r>
            <w:r w:rsidR="00470E51" w:rsidRPr="005D473C">
              <w:rPr>
                <w:rFonts w:ascii="Corbel" w:hAnsi="Corbel"/>
                <w:color w:val="002060"/>
                <w:sz w:val="22"/>
                <w:szCs w:val="22"/>
                <w:lang w:val="en-GB"/>
              </w:rPr>
              <w:t>In partnership with Roll Out the Barrel (ROTB), a UK based company, the programme has specifically targeted women in arid and semi-arid areas (ASAL) and distributed 800 new technology water barrels to women in rural communities</w:t>
            </w:r>
            <w:r w:rsidR="00470E51">
              <w:rPr>
                <w:rFonts w:ascii="Corbel" w:hAnsi="Corbel"/>
                <w:b/>
                <w:color w:val="002060"/>
                <w:sz w:val="22"/>
                <w:szCs w:val="22"/>
                <w:lang w:val="en-GB"/>
              </w:rPr>
              <w:t xml:space="preserve"> </w:t>
            </w:r>
          </w:p>
        </w:tc>
        <w:tc>
          <w:tcPr>
            <w:tcW w:w="4508" w:type="dxa"/>
          </w:tcPr>
          <w:p w14:paraId="30D960C2" w14:textId="4E0F0DBA" w:rsidR="009605EB" w:rsidRPr="00470E51" w:rsidRDefault="009605EB">
            <w:pPr>
              <w:rPr>
                <w:rFonts w:ascii="Corbel" w:hAnsi="Corbel"/>
                <w:color w:val="002060"/>
                <w:sz w:val="22"/>
                <w:szCs w:val="22"/>
                <w:lang w:val="en-GB"/>
              </w:rPr>
            </w:pPr>
            <w:r w:rsidRPr="002E5C8E">
              <w:rPr>
                <w:rFonts w:ascii="Corbel" w:hAnsi="Corbel"/>
                <w:b/>
                <w:color w:val="002060"/>
                <w:sz w:val="22"/>
                <w:szCs w:val="22"/>
                <w:lang w:val="en-GB"/>
              </w:rPr>
              <w:t>Evidence 1:</w:t>
            </w:r>
            <w:r w:rsidR="00C12403" w:rsidRPr="002E5C8E">
              <w:rPr>
                <w:rFonts w:ascii="Corbel" w:hAnsi="Corbel"/>
                <w:b/>
                <w:color w:val="002060"/>
                <w:sz w:val="22"/>
                <w:szCs w:val="22"/>
                <w:lang w:val="en-GB"/>
              </w:rPr>
              <w:t xml:space="preserve"> </w:t>
            </w:r>
            <w:r w:rsidR="00470E51" w:rsidRPr="00470E51">
              <w:rPr>
                <w:rFonts w:ascii="Corbel" w:hAnsi="Corbel"/>
                <w:color w:val="002060"/>
                <w:sz w:val="22"/>
                <w:szCs w:val="22"/>
                <w:lang w:val="en-GB"/>
              </w:rPr>
              <w:t xml:space="preserve">EEP reports and photos </w:t>
            </w:r>
          </w:p>
          <w:p w14:paraId="1E61CD11" w14:textId="77777777" w:rsidR="009605EB" w:rsidRPr="002E5C8E" w:rsidRDefault="009605EB">
            <w:pPr>
              <w:rPr>
                <w:rFonts w:ascii="Corbel" w:hAnsi="Corbel"/>
                <w:b/>
                <w:color w:val="002060"/>
                <w:sz w:val="22"/>
                <w:szCs w:val="22"/>
                <w:lang w:val="en-GB"/>
              </w:rPr>
            </w:pPr>
            <w:r w:rsidRPr="002E5C8E">
              <w:rPr>
                <w:rFonts w:ascii="Corbel" w:hAnsi="Corbel"/>
                <w:b/>
                <w:color w:val="002060"/>
                <w:sz w:val="22"/>
                <w:szCs w:val="22"/>
                <w:lang w:val="en-GB"/>
              </w:rPr>
              <w:t xml:space="preserve"> </w:t>
            </w:r>
          </w:p>
        </w:tc>
      </w:tr>
      <w:tr w:rsidR="00470E51" w:rsidRPr="002E5C8E" w14:paraId="1A2FB754" w14:textId="77777777" w:rsidTr="002B17D7">
        <w:tc>
          <w:tcPr>
            <w:tcW w:w="4508" w:type="dxa"/>
          </w:tcPr>
          <w:p w14:paraId="13D665EE" w14:textId="565CD327" w:rsidR="00470E51" w:rsidRPr="005D473C" w:rsidRDefault="00470E51" w:rsidP="005D473C">
            <w:pPr>
              <w:rPr>
                <w:rFonts w:ascii="Corbel" w:hAnsi="Corbel"/>
                <w:b/>
                <w:color w:val="002060"/>
                <w:sz w:val="22"/>
                <w:szCs w:val="22"/>
                <w:lang w:val="en-GB"/>
              </w:rPr>
            </w:pPr>
            <w:r w:rsidRPr="002E5C8E">
              <w:rPr>
                <w:rFonts w:ascii="Corbel" w:hAnsi="Corbel"/>
                <w:b/>
                <w:color w:val="002060"/>
                <w:sz w:val="22"/>
                <w:szCs w:val="22"/>
                <w:lang w:val="en-GB"/>
              </w:rPr>
              <w:t>Gender result 1:</w:t>
            </w:r>
            <w:r>
              <w:rPr>
                <w:rFonts w:ascii="Corbel" w:hAnsi="Corbel"/>
                <w:b/>
                <w:color w:val="002060"/>
                <w:sz w:val="22"/>
                <w:szCs w:val="22"/>
                <w:lang w:val="en-GB"/>
              </w:rPr>
              <w:t xml:space="preserve"> </w:t>
            </w:r>
            <w:r w:rsidR="005D473C" w:rsidRPr="005D473C">
              <w:rPr>
                <w:rFonts w:ascii="Corbel" w:hAnsi="Corbel"/>
                <w:color w:val="002060"/>
                <w:sz w:val="22"/>
                <w:szCs w:val="22"/>
                <w:lang w:val="en-GB"/>
              </w:rPr>
              <w:t xml:space="preserve">Facilitated the training of thirty-six (36, 14 female) youths in BSED in </w:t>
            </w:r>
            <w:proofErr w:type="spellStart"/>
            <w:r w:rsidR="005D473C" w:rsidRPr="005D473C">
              <w:rPr>
                <w:rFonts w:ascii="Corbel" w:hAnsi="Corbel"/>
                <w:color w:val="002060"/>
                <w:sz w:val="22"/>
                <w:szCs w:val="22"/>
                <w:lang w:val="en-GB"/>
              </w:rPr>
              <w:t>Kwale</w:t>
            </w:r>
            <w:proofErr w:type="spellEnd"/>
            <w:r w:rsidR="005D473C" w:rsidRPr="005D473C">
              <w:rPr>
                <w:rFonts w:ascii="Corbel" w:hAnsi="Corbel"/>
                <w:color w:val="002060"/>
                <w:sz w:val="22"/>
                <w:szCs w:val="22"/>
                <w:lang w:val="en-GB"/>
              </w:rPr>
              <w:t xml:space="preserve"> County</w:t>
            </w:r>
          </w:p>
        </w:tc>
        <w:tc>
          <w:tcPr>
            <w:tcW w:w="4508" w:type="dxa"/>
          </w:tcPr>
          <w:p w14:paraId="5FD8C5F8" w14:textId="584A317B" w:rsidR="00470E51" w:rsidRPr="002E5C8E" w:rsidRDefault="00470E51" w:rsidP="005D473C">
            <w:pPr>
              <w:rPr>
                <w:rFonts w:ascii="Corbel" w:hAnsi="Corbel"/>
                <w:b/>
                <w:color w:val="002060"/>
                <w:sz w:val="22"/>
                <w:szCs w:val="22"/>
                <w:lang w:val="en-GB"/>
              </w:rPr>
            </w:pPr>
            <w:r w:rsidRPr="002E5C8E">
              <w:rPr>
                <w:rFonts w:ascii="Corbel" w:hAnsi="Corbel"/>
                <w:b/>
                <w:color w:val="002060"/>
                <w:sz w:val="22"/>
                <w:szCs w:val="22"/>
                <w:lang w:val="en-GB"/>
              </w:rPr>
              <w:t xml:space="preserve">Evidence 1: </w:t>
            </w:r>
            <w:r w:rsidRPr="00470E51">
              <w:rPr>
                <w:rFonts w:ascii="Corbel" w:hAnsi="Corbel"/>
                <w:color w:val="002060"/>
                <w:sz w:val="22"/>
                <w:szCs w:val="22"/>
                <w:lang w:val="en-GB"/>
              </w:rPr>
              <w:t xml:space="preserve">EEP reports and photos </w:t>
            </w:r>
          </w:p>
        </w:tc>
      </w:tr>
    </w:tbl>
    <w:p w14:paraId="38A4E861" w14:textId="77777777" w:rsidR="009605EB" w:rsidRPr="002E5C8E" w:rsidRDefault="009605EB" w:rsidP="009605EB">
      <w:pPr>
        <w:rPr>
          <w:rFonts w:ascii="Corbel" w:hAnsi="Corbel"/>
          <w:i/>
          <w:color w:val="002060"/>
          <w:sz w:val="22"/>
          <w:szCs w:val="22"/>
          <w:u w:val="single"/>
          <w:lang w:val="en-GB"/>
        </w:rPr>
      </w:pPr>
    </w:p>
    <w:p w14:paraId="12E3AB55" w14:textId="6B578392" w:rsidR="005D473C" w:rsidRPr="00F82E52" w:rsidRDefault="00111A1A" w:rsidP="005D473C">
      <w:pPr>
        <w:pStyle w:val="Heading1"/>
        <w:numPr>
          <w:ilvl w:val="0"/>
          <w:numId w:val="17"/>
        </w:numPr>
        <w:rPr>
          <w:rFonts w:ascii="Corbel" w:hAnsi="Corbel"/>
          <w:b/>
          <w:color w:val="253356" w:themeColor="accent1" w:themeShade="80"/>
          <w:sz w:val="28"/>
          <w:szCs w:val="28"/>
          <w:lang w:val="en-GB"/>
        </w:rPr>
      </w:pPr>
      <w:bookmarkStart w:id="5" w:name="_Toc459812284"/>
      <w:r w:rsidRPr="00F82E52">
        <w:rPr>
          <w:rFonts w:ascii="Corbel" w:hAnsi="Corbel"/>
          <w:b/>
          <w:color w:val="253356" w:themeColor="accent1" w:themeShade="80"/>
          <w:sz w:val="28"/>
          <w:szCs w:val="28"/>
          <w:lang w:val="en-GB"/>
        </w:rPr>
        <w:t>Targeting, sustainability of results, strengthening national capacities and South-South and Triangular Cooperation</w:t>
      </w:r>
      <w:bookmarkEnd w:id="5"/>
    </w:p>
    <w:p w14:paraId="758E702A" w14:textId="747201AD" w:rsidR="005D473C" w:rsidRPr="002E5C8E" w:rsidRDefault="00803062" w:rsidP="005D473C">
      <w:pPr>
        <w:rPr>
          <w:rFonts w:ascii="Corbel" w:hAnsi="Corbel"/>
          <w:color w:val="auto"/>
          <w:sz w:val="22"/>
          <w:szCs w:val="22"/>
          <w:lang w:val="en-GB"/>
        </w:rPr>
      </w:pPr>
      <w:r>
        <w:rPr>
          <w:rFonts w:ascii="Corbel" w:hAnsi="Corbel"/>
          <w:b/>
          <w:color w:val="auto"/>
          <w:sz w:val="22"/>
          <w:szCs w:val="22"/>
          <w:lang w:val="en-GB"/>
          <w14:ligatures w14:val="none"/>
        </w:rPr>
        <w:pict w14:anchorId="381415A0">
          <v:rect id="_x0000_i1029" style="width:522pt;height:1.5pt" o:hralign="center" o:hrstd="t" o:hrnoshade="t" o:hr="t" fillcolor="#1b1d3d [2415]" stroked="f"/>
        </w:pict>
      </w:r>
    </w:p>
    <w:p w14:paraId="66CA751E" w14:textId="32DD9928" w:rsidR="0047438A" w:rsidRPr="005D473C" w:rsidRDefault="0047438A" w:rsidP="005D473C">
      <w:pPr>
        <w:pStyle w:val="ListParagraph"/>
        <w:numPr>
          <w:ilvl w:val="1"/>
          <w:numId w:val="17"/>
        </w:numPr>
        <w:rPr>
          <w:rFonts w:ascii="Corbel" w:hAnsi="Corbel"/>
          <w:b/>
          <w:color w:val="002060"/>
          <w:sz w:val="22"/>
          <w:szCs w:val="22"/>
          <w:lang w:val="en-GB"/>
        </w:rPr>
      </w:pPr>
      <w:r w:rsidRPr="005D473C">
        <w:rPr>
          <w:rFonts w:ascii="Corbel" w:hAnsi="Corbel"/>
          <w:b/>
          <w:color w:val="002060"/>
          <w:sz w:val="22"/>
          <w:szCs w:val="22"/>
          <w:lang w:val="en-GB"/>
        </w:rPr>
        <w:t>Targeting</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1701"/>
        <w:gridCol w:w="4309"/>
        <w:gridCol w:w="3006"/>
      </w:tblGrid>
      <w:tr w:rsidR="005655FD" w:rsidRPr="002E5C8E" w14:paraId="38772472" w14:textId="77777777" w:rsidTr="00BD712D">
        <w:tc>
          <w:tcPr>
            <w:tcW w:w="1701" w:type="dxa"/>
            <w:shd w:val="clear" w:color="auto" w:fill="D9DFEF" w:themeFill="accent1" w:themeFillTint="33"/>
          </w:tcPr>
          <w:p w14:paraId="7448F078" w14:textId="26B62978" w:rsidR="00133D99" w:rsidRPr="002E5C8E" w:rsidRDefault="005655FD" w:rsidP="005D473C">
            <w:pPr>
              <w:rPr>
                <w:rFonts w:ascii="Corbel" w:hAnsi="Corbel"/>
                <w:color w:val="002060"/>
                <w:sz w:val="22"/>
                <w:szCs w:val="22"/>
                <w:lang w:val="en-GB"/>
              </w:rPr>
            </w:pPr>
            <w:r w:rsidRPr="002E5C8E">
              <w:rPr>
                <w:rFonts w:ascii="Corbel" w:hAnsi="Corbel"/>
                <w:b/>
                <w:color w:val="002060"/>
                <w:sz w:val="22"/>
                <w:szCs w:val="22"/>
                <w:lang w:val="en-GB"/>
              </w:rPr>
              <w:t>Target groups</w:t>
            </w:r>
          </w:p>
        </w:tc>
        <w:tc>
          <w:tcPr>
            <w:tcW w:w="4309" w:type="dxa"/>
            <w:shd w:val="clear" w:color="auto" w:fill="D9DFEF" w:themeFill="accent1" w:themeFillTint="33"/>
          </w:tcPr>
          <w:p w14:paraId="2D3E0ECD" w14:textId="77777777" w:rsidR="005655FD" w:rsidRPr="002E5C8E" w:rsidRDefault="005655FD" w:rsidP="005655FD">
            <w:pPr>
              <w:rPr>
                <w:rFonts w:ascii="Corbel" w:hAnsi="Corbel"/>
                <w:b/>
                <w:color w:val="002060"/>
                <w:sz w:val="22"/>
                <w:szCs w:val="22"/>
                <w:lang w:val="en-GB"/>
              </w:rPr>
            </w:pPr>
            <w:r w:rsidRPr="002E5C8E">
              <w:rPr>
                <w:rFonts w:ascii="Corbel" w:hAnsi="Corbel"/>
                <w:b/>
                <w:color w:val="002060"/>
                <w:sz w:val="22"/>
                <w:szCs w:val="22"/>
                <w:lang w:val="en-GB"/>
              </w:rPr>
              <w:t xml:space="preserve">Needs addressed </w:t>
            </w:r>
          </w:p>
        </w:tc>
        <w:tc>
          <w:tcPr>
            <w:tcW w:w="3006" w:type="dxa"/>
            <w:shd w:val="clear" w:color="auto" w:fill="D9DFEF" w:themeFill="accent1" w:themeFillTint="33"/>
          </w:tcPr>
          <w:p w14:paraId="40CAA05F" w14:textId="77777777" w:rsidR="005655FD" w:rsidRPr="002E5C8E" w:rsidRDefault="005655FD" w:rsidP="009605EB">
            <w:pPr>
              <w:rPr>
                <w:rFonts w:ascii="Corbel" w:hAnsi="Corbel"/>
                <w:b/>
                <w:color w:val="002060"/>
                <w:sz w:val="22"/>
                <w:szCs w:val="22"/>
                <w:lang w:val="en-GB"/>
              </w:rPr>
            </w:pPr>
            <w:r w:rsidRPr="002E5C8E">
              <w:rPr>
                <w:rFonts w:ascii="Corbel" w:hAnsi="Corbel"/>
                <w:b/>
                <w:color w:val="002060"/>
                <w:sz w:val="22"/>
                <w:szCs w:val="22"/>
                <w:lang w:val="en-GB"/>
              </w:rPr>
              <w:t>Evidence</w:t>
            </w:r>
          </w:p>
        </w:tc>
      </w:tr>
      <w:tr w:rsidR="005655FD" w:rsidRPr="002E5C8E" w14:paraId="689CD2FB" w14:textId="77777777" w:rsidTr="00BD712D">
        <w:tc>
          <w:tcPr>
            <w:tcW w:w="1701" w:type="dxa"/>
          </w:tcPr>
          <w:p w14:paraId="4DBDEB47" w14:textId="312E241A" w:rsidR="005655FD" w:rsidRPr="002E5C8E" w:rsidRDefault="005D473C" w:rsidP="009605EB">
            <w:pPr>
              <w:rPr>
                <w:rFonts w:ascii="Corbel" w:hAnsi="Corbel"/>
                <w:color w:val="002060"/>
                <w:sz w:val="22"/>
                <w:szCs w:val="22"/>
                <w:lang w:val="en-GB"/>
              </w:rPr>
            </w:pPr>
            <w:r>
              <w:rPr>
                <w:rFonts w:ascii="Corbel" w:hAnsi="Corbel"/>
                <w:color w:val="002060"/>
                <w:sz w:val="22"/>
                <w:szCs w:val="22"/>
                <w:lang w:val="en-GB"/>
              </w:rPr>
              <w:t xml:space="preserve">Youth </w:t>
            </w:r>
          </w:p>
        </w:tc>
        <w:tc>
          <w:tcPr>
            <w:tcW w:w="4309" w:type="dxa"/>
          </w:tcPr>
          <w:p w14:paraId="7E52983B" w14:textId="77777777" w:rsidR="005D473C" w:rsidRDefault="005D473C" w:rsidP="009605EB">
            <w:pPr>
              <w:rPr>
                <w:rFonts w:ascii="Corbel" w:hAnsi="Corbel"/>
                <w:color w:val="002060"/>
                <w:sz w:val="22"/>
                <w:szCs w:val="22"/>
                <w:lang w:val="en-GB"/>
              </w:rPr>
            </w:pPr>
            <w:r>
              <w:rPr>
                <w:rFonts w:ascii="Corbel" w:hAnsi="Corbel"/>
                <w:color w:val="002060"/>
                <w:sz w:val="22"/>
                <w:szCs w:val="22"/>
                <w:lang w:val="en-GB"/>
              </w:rPr>
              <w:t>Youth empowerment</w:t>
            </w:r>
          </w:p>
          <w:p w14:paraId="3DB6A372" w14:textId="77777777" w:rsidR="005D473C" w:rsidRDefault="005D473C" w:rsidP="009605EB">
            <w:pPr>
              <w:rPr>
                <w:rFonts w:ascii="Corbel" w:hAnsi="Corbel"/>
                <w:color w:val="002060"/>
                <w:sz w:val="22"/>
                <w:szCs w:val="22"/>
                <w:lang w:val="en-GB"/>
              </w:rPr>
            </w:pPr>
            <w:r>
              <w:rPr>
                <w:rFonts w:ascii="Corbel" w:hAnsi="Corbel"/>
                <w:color w:val="002060"/>
                <w:sz w:val="22"/>
                <w:szCs w:val="22"/>
                <w:lang w:val="en-GB"/>
              </w:rPr>
              <w:t xml:space="preserve">Enterprise development </w:t>
            </w:r>
          </w:p>
          <w:p w14:paraId="09F7CFAC" w14:textId="75FDE647" w:rsidR="005655FD" w:rsidRPr="002E5C8E" w:rsidRDefault="005D473C" w:rsidP="009605EB">
            <w:pPr>
              <w:rPr>
                <w:rFonts w:ascii="Corbel" w:hAnsi="Corbel"/>
                <w:color w:val="002060"/>
                <w:sz w:val="22"/>
                <w:szCs w:val="22"/>
                <w:lang w:val="en-GB"/>
              </w:rPr>
            </w:pPr>
            <w:r>
              <w:rPr>
                <w:rFonts w:ascii="Corbel" w:hAnsi="Corbel"/>
                <w:color w:val="002060"/>
                <w:sz w:val="22"/>
                <w:szCs w:val="22"/>
                <w:lang w:val="en-GB"/>
              </w:rPr>
              <w:t xml:space="preserve">Skills development </w:t>
            </w:r>
          </w:p>
        </w:tc>
        <w:tc>
          <w:tcPr>
            <w:tcW w:w="3006" w:type="dxa"/>
          </w:tcPr>
          <w:p w14:paraId="1C6E2FCD" w14:textId="77777777" w:rsidR="005D473C" w:rsidRDefault="005D473C" w:rsidP="009605EB">
            <w:pPr>
              <w:rPr>
                <w:rFonts w:ascii="Corbel" w:hAnsi="Corbel"/>
                <w:color w:val="002060"/>
                <w:sz w:val="22"/>
                <w:szCs w:val="22"/>
                <w:lang w:val="en-GB"/>
              </w:rPr>
            </w:pPr>
            <w:r w:rsidRPr="00470E51">
              <w:rPr>
                <w:rFonts w:ascii="Corbel" w:hAnsi="Corbel"/>
                <w:color w:val="002060"/>
                <w:sz w:val="22"/>
                <w:szCs w:val="22"/>
                <w:lang w:val="en-GB"/>
              </w:rPr>
              <w:t>EEP reports and photos</w:t>
            </w:r>
          </w:p>
          <w:p w14:paraId="02E6BAE7" w14:textId="049F01C7" w:rsidR="005655FD" w:rsidRPr="002E5C8E" w:rsidRDefault="005D473C" w:rsidP="009605EB">
            <w:pPr>
              <w:rPr>
                <w:rFonts w:ascii="Corbel" w:hAnsi="Corbel"/>
                <w:b/>
                <w:color w:val="002060"/>
                <w:sz w:val="22"/>
                <w:szCs w:val="22"/>
                <w:lang w:val="en-GB"/>
              </w:rPr>
            </w:pPr>
            <w:r>
              <w:rPr>
                <w:rFonts w:ascii="Corbel" w:hAnsi="Corbel"/>
                <w:color w:val="002060"/>
                <w:sz w:val="22"/>
                <w:szCs w:val="22"/>
                <w:lang w:val="en-GB"/>
              </w:rPr>
              <w:t xml:space="preserve">County Government Reports </w:t>
            </w:r>
          </w:p>
        </w:tc>
      </w:tr>
      <w:tr w:rsidR="005D473C" w:rsidRPr="002E5C8E" w14:paraId="51E055C7" w14:textId="77777777" w:rsidTr="00BD712D">
        <w:tc>
          <w:tcPr>
            <w:tcW w:w="1701" w:type="dxa"/>
          </w:tcPr>
          <w:p w14:paraId="6356E7B0" w14:textId="5F82E94B" w:rsidR="005D473C" w:rsidRPr="002E5C8E" w:rsidRDefault="005D473C" w:rsidP="005D473C">
            <w:pPr>
              <w:rPr>
                <w:rFonts w:ascii="Corbel" w:hAnsi="Corbel"/>
                <w:color w:val="002060"/>
                <w:sz w:val="22"/>
                <w:szCs w:val="22"/>
                <w:lang w:val="en-GB"/>
              </w:rPr>
            </w:pPr>
            <w:r w:rsidRPr="002E5C8E">
              <w:rPr>
                <w:rFonts w:ascii="Corbel" w:hAnsi="Corbel"/>
                <w:color w:val="002060"/>
                <w:sz w:val="22"/>
                <w:szCs w:val="22"/>
                <w:lang w:val="en-GB"/>
              </w:rPr>
              <w:t>Women</w:t>
            </w:r>
          </w:p>
        </w:tc>
        <w:tc>
          <w:tcPr>
            <w:tcW w:w="4309" w:type="dxa"/>
          </w:tcPr>
          <w:p w14:paraId="52C3044E" w14:textId="180D7A4E" w:rsidR="005D473C" w:rsidRDefault="005D473C" w:rsidP="005D473C">
            <w:pPr>
              <w:rPr>
                <w:rFonts w:ascii="Corbel" w:hAnsi="Corbel"/>
                <w:color w:val="002060"/>
                <w:sz w:val="22"/>
                <w:szCs w:val="22"/>
                <w:lang w:val="en-GB"/>
              </w:rPr>
            </w:pPr>
            <w:r>
              <w:rPr>
                <w:rFonts w:ascii="Corbel" w:hAnsi="Corbel"/>
                <w:color w:val="002060"/>
                <w:sz w:val="22"/>
                <w:szCs w:val="22"/>
                <w:lang w:val="en-GB"/>
              </w:rPr>
              <w:t>Women empowerment</w:t>
            </w:r>
          </w:p>
          <w:p w14:paraId="1E88FD34" w14:textId="77777777" w:rsidR="005D473C" w:rsidRDefault="005D473C" w:rsidP="005D473C">
            <w:pPr>
              <w:rPr>
                <w:rFonts w:ascii="Corbel" w:hAnsi="Corbel"/>
                <w:color w:val="002060"/>
                <w:sz w:val="22"/>
                <w:szCs w:val="22"/>
                <w:lang w:val="en-GB"/>
              </w:rPr>
            </w:pPr>
            <w:r>
              <w:rPr>
                <w:rFonts w:ascii="Corbel" w:hAnsi="Corbel"/>
                <w:color w:val="002060"/>
                <w:sz w:val="22"/>
                <w:szCs w:val="22"/>
                <w:lang w:val="en-GB"/>
              </w:rPr>
              <w:t xml:space="preserve">Enterprise development </w:t>
            </w:r>
          </w:p>
          <w:p w14:paraId="18032920" w14:textId="086677B4" w:rsidR="005D473C" w:rsidRPr="002E5C8E" w:rsidRDefault="005D473C" w:rsidP="005D473C">
            <w:pPr>
              <w:rPr>
                <w:rFonts w:ascii="Corbel" w:hAnsi="Corbel"/>
                <w:color w:val="002060"/>
                <w:sz w:val="22"/>
                <w:szCs w:val="22"/>
                <w:lang w:val="en-GB"/>
              </w:rPr>
            </w:pPr>
            <w:r>
              <w:rPr>
                <w:rFonts w:ascii="Corbel" w:hAnsi="Corbel"/>
                <w:color w:val="002060"/>
                <w:sz w:val="22"/>
                <w:szCs w:val="22"/>
                <w:lang w:val="en-GB"/>
              </w:rPr>
              <w:t xml:space="preserve">Skills development </w:t>
            </w:r>
          </w:p>
        </w:tc>
        <w:tc>
          <w:tcPr>
            <w:tcW w:w="3006" w:type="dxa"/>
          </w:tcPr>
          <w:p w14:paraId="25FB181F" w14:textId="77777777" w:rsidR="005D473C" w:rsidRDefault="005D473C" w:rsidP="005D473C">
            <w:pPr>
              <w:rPr>
                <w:rFonts w:ascii="Corbel" w:hAnsi="Corbel"/>
                <w:color w:val="002060"/>
                <w:sz w:val="22"/>
                <w:szCs w:val="22"/>
                <w:lang w:val="en-GB"/>
              </w:rPr>
            </w:pPr>
            <w:r w:rsidRPr="00470E51">
              <w:rPr>
                <w:rFonts w:ascii="Corbel" w:hAnsi="Corbel"/>
                <w:color w:val="002060"/>
                <w:sz w:val="22"/>
                <w:szCs w:val="22"/>
                <w:lang w:val="en-GB"/>
              </w:rPr>
              <w:t>EEP reports and photos</w:t>
            </w:r>
          </w:p>
          <w:p w14:paraId="4C4D7077" w14:textId="04B64508" w:rsidR="005D473C" w:rsidRPr="002E5C8E" w:rsidRDefault="005D473C" w:rsidP="005D473C">
            <w:pPr>
              <w:rPr>
                <w:rFonts w:ascii="Corbel" w:hAnsi="Corbel"/>
                <w:color w:val="002060"/>
                <w:sz w:val="22"/>
                <w:szCs w:val="22"/>
                <w:lang w:val="en-GB"/>
              </w:rPr>
            </w:pPr>
            <w:r>
              <w:rPr>
                <w:rFonts w:ascii="Corbel" w:hAnsi="Corbel"/>
                <w:color w:val="002060"/>
                <w:sz w:val="22"/>
                <w:szCs w:val="22"/>
                <w:lang w:val="en-GB"/>
              </w:rPr>
              <w:t xml:space="preserve">County Government Reports </w:t>
            </w:r>
          </w:p>
        </w:tc>
      </w:tr>
      <w:tr w:rsidR="005D473C" w:rsidRPr="002E5C8E" w14:paraId="7E3915E2" w14:textId="77777777" w:rsidTr="00BD712D">
        <w:tc>
          <w:tcPr>
            <w:tcW w:w="1701" w:type="dxa"/>
          </w:tcPr>
          <w:p w14:paraId="323E5BF4" w14:textId="64DDD6C0" w:rsidR="005D473C" w:rsidRPr="002E5C8E" w:rsidRDefault="005D473C" w:rsidP="005D473C">
            <w:pPr>
              <w:rPr>
                <w:rFonts w:ascii="Corbel" w:hAnsi="Corbel"/>
                <w:color w:val="002060"/>
                <w:sz w:val="22"/>
                <w:szCs w:val="22"/>
                <w:lang w:val="en-GB"/>
              </w:rPr>
            </w:pPr>
            <w:r>
              <w:rPr>
                <w:rFonts w:ascii="Corbel" w:hAnsi="Corbel"/>
                <w:color w:val="002060"/>
                <w:sz w:val="22"/>
                <w:szCs w:val="22"/>
                <w:lang w:val="en-GB"/>
              </w:rPr>
              <w:t>PLWDs</w:t>
            </w:r>
          </w:p>
        </w:tc>
        <w:tc>
          <w:tcPr>
            <w:tcW w:w="4309" w:type="dxa"/>
          </w:tcPr>
          <w:p w14:paraId="341BE68F" w14:textId="41040766" w:rsidR="005D473C" w:rsidRDefault="005D473C" w:rsidP="005D473C">
            <w:pPr>
              <w:rPr>
                <w:rFonts w:ascii="Corbel" w:hAnsi="Corbel"/>
                <w:color w:val="002060"/>
                <w:sz w:val="22"/>
                <w:szCs w:val="22"/>
                <w:lang w:val="en-GB"/>
              </w:rPr>
            </w:pPr>
            <w:r>
              <w:rPr>
                <w:rFonts w:ascii="Corbel" w:hAnsi="Corbel"/>
                <w:color w:val="002060"/>
                <w:sz w:val="22"/>
                <w:szCs w:val="22"/>
                <w:lang w:val="en-GB"/>
              </w:rPr>
              <w:t>Empowerment of PLWDs</w:t>
            </w:r>
          </w:p>
          <w:p w14:paraId="2D68DC4F" w14:textId="77777777" w:rsidR="005D473C" w:rsidRDefault="005D473C" w:rsidP="005D473C">
            <w:pPr>
              <w:rPr>
                <w:rFonts w:ascii="Corbel" w:hAnsi="Corbel"/>
                <w:color w:val="002060"/>
                <w:sz w:val="22"/>
                <w:szCs w:val="22"/>
                <w:lang w:val="en-GB"/>
              </w:rPr>
            </w:pPr>
            <w:r>
              <w:rPr>
                <w:rFonts w:ascii="Corbel" w:hAnsi="Corbel"/>
                <w:color w:val="002060"/>
                <w:sz w:val="22"/>
                <w:szCs w:val="22"/>
                <w:lang w:val="en-GB"/>
              </w:rPr>
              <w:lastRenderedPageBreak/>
              <w:t xml:space="preserve">Enterprise development </w:t>
            </w:r>
          </w:p>
          <w:p w14:paraId="1D5A792F" w14:textId="2AD88CCE" w:rsidR="005D473C" w:rsidRPr="002E5C8E" w:rsidRDefault="005D473C" w:rsidP="005D473C">
            <w:pPr>
              <w:rPr>
                <w:rFonts w:ascii="Corbel" w:hAnsi="Corbel"/>
                <w:color w:val="002060"/>
                <w:sz w:val="22"/>
                <w:szCs w:val="22"/>
                <w:lang w:val="en-GB"/>
              </w:rPr>
            </w:pPr>
            <w:r>
              <w:rPr>
                <w:rFonts w:ascii="Corbel" w:hAnsi="Corbel"/>
                <w:color w:val="002060"/>
                <w:sz w:val="22"/>
                <w:szCs w:val="22"/>
                <w:lang w:val="en-GB"/>
              </w:rPr>
              <w:t xml:space="preserve">Skills development </w:t>
            </w:r>
          </w:p>
        </w:tc>
        <w:tc>
          <w:tcPr>
            <w:tcW w:w="3006" w:type="dxa"/>
          </w:tcPr>
          <w:p w14:paraId="00A76B08" w14:textId="77777777" w:rsidR="005D473C" w:rsidRDefault="005D473C" w:rsidP="005D473C">
            <w:pPr>
              <w:rPr>
                <w:rFonts w:ascii="Corbel" w:hAnsi="Corbel"/>
                <w:color w:val="002060"/>
                <w:sz w:val="22"/>
                <w:szCs w:val="22"/>
                <w:lang w:val="en-GB"/>
              </w:rPr>
            </w:pPr>
            <w:r w:rsidRPr="00470E51">
              <w:rPr>
                <w:rFonts w:ascii="Corbel" w:hAnsi="Corbel"/>
                <w:color w:val="002060"/>
                <w:sz w:val="22"/>
                <w:szCs w:val="22"/>
                <w:lang w:val="en-GB"/>
              </w:rPr>
              <w:lastRenderedPageBreak/>
              <w:t>EEP reports and photos</w:t>
            </w:r>
          </w:p>
          <w:p w14:paraId="32E7B5E0" w14:textId="32D9B412" w:rsidR="005D473C" w:rsidRPr="002E5C8E" w:rsidRDefault="005D473C" w:rsidP="005D473C">
            <w:pPr>
              <w:rPr>
                <w:rFonts w:ascii="Corbel" w:hAnsi="Corbel"/>
                <w:color w:val="002060"/>
                <w:sz w:val="22"/>
                <w:szCs w:val="22"/>
                <w:lang w:val="en-GB"/>
              </w:rPr>
            </w:pPr>
            <w:r>
              <w:rPr>
                <w:rFonts w:ascii="Corbel" w:hAnsi="Corbel"/>
                <w:color w:val="002060"/>
                <w:sz w:val="22"/>
                <w:szCs w:val="22"/>
                <w:lang w:val="en-GB"/>
              </w:rPr>
              <w:lastRenderedPageBreak/>
              <w:t xml:space="preserve">County Government Reports </w:t>
            </w:r>
          </w:p>
        </w:tc>
      </w:tr>
    </w:tbl>
    <w:p w14:paraId="710918FA" w14:textId="77777777" w:rsidR="005D473C" w:rsidRPr="002B17D7" w:rsidRDefault="005D473C" w:rsidP="002B17D7">
      <w:pPr>
        <w:rPr>
          <w:rFonts w:ascii="Corbel" w:hAnsi="Corbel"/>
          <w:b/>
          <w:color w:val="002060"/>
          <w:sz w:val="22"/>
          <w:szCs w:val="22"/>
          <w:lang w:val="en-GB"/>
        </w:rPr>
      </w:pPr>
    </w:p>
    <w:p w14:paraId="26479740" w14:textId="13384704" w:rsidR="0047438A" w:rsidRPr="002E5C8E" w:rsidRDefault="0047438A" w:rsidP="005D473C">
      <w:pPr>
        <w:pStyle w:val="ListParagraph"/>
        <w:numPr>
          <w:ilvl w:val="1"/>
          <w:numId w:val="17"/>
        </w:numPr>
        <w:rPr>
          <w:rFonts w:ascii="Corbel" w:hAnsi="Corbel"/>
          <w:b/>
          <w:color w:val="002060"/>
          <w:sz w:val="22"/>
          <w:szCs w:val="22"/>
          <w:lang w:val="en-GB"/>
        </w:rPr>
      </w:pPr>
      <w:r w:rsidRPr="002E5C8E">
        <w:rPr>
          <w:rFonts w:ascii="Corbel" w:hAnsi="Corbel"/>
          <w:b/>
          <w:color w:val="002060"/>
          <w:sz w:val="22"/>
          <w:szCs w:val="22"/>
          <w:lang w:val="en-GB"/>
        </w:rPr>
        <w:t>Sustainability</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4508"/>
        <w:gridCol w:w="4508"/>
      </w:tblGrid>
      <w:tr w:rsidR="005655FD" w:rsidRPr="002E5C8E" w14:paraId="2419D8A4" w14:textId="77777777" w:rsidTr="005655FD">
        <w:tc>
          <w:tcPr>
            <w:tcW w:w="4508" w:type="dxa"/>
            <w:shd w:val="clear" w:color="auto" w:fill="D9DFEF" w:themeFill="accent1" w:themeFillTint="33"/>
          </w:tcPr>
          <w:p w14:paraId="23823191" w14:textId="77777777" w:rsidR="005655FD" w:rsidRPr="002E5C8E" w:rsidRDefault="005655FD" w:rsidP="009605EB">
            <w:pPr>
              <w:rPr>
                <w:rFonts w:ascii="Corbel" w:hAnsi="Corbel"/>
                <w:b/>
                <w:color w:val="002060"/>
                <w:sz w:val="22"/>
                <w:szCs w:val="22"/>
                <w:lang w:val="en-GB"/>
              </w:rPr>
            </w:pPr>
            <w:r w:rsidRPr="002E5C8E">
              <w:rPr>
                <w:rFonts w:ascii="Corbel" w:hAnsi="Corbel"/>
                <w:b/>
                <w:color w:val="002060"/>
                <w:sz w:val="22"/>
                <w:szCs w:val="22"/>
                <w:lang w:val="en-GB"/>
              </w:rPr>
              <w:t>Results achieved</w:t>
            </w:r>
          </w:p>
        </w:tc>
        <w:tc>
          <w:tcPr>
            <w:tcW w:w="4508" w:type="dxa"/>
            <w:shd w:val="clear" w:color="auto" w:fill="D9DFEF" w:themeFill="accent1" w:themeFillTint="33"/>
          </w:tcPr>
          <w:p w14:paraId="54B44DCF" w14:textId="77777777" w:rsidR="005655FD" w:rsidRPr="002E5C8E" w:rsidRDefault="005655FD" w:rsidP="009605EB">
            <w:pPr>
              <w:rPr>
                <w:rFonts w:ascii="Corbel" w:hAnsi="Corbel"/>
                <w:b/>
                <w:color w:val="002060"/>
                <w:sz w:val="22"/>
                <w:szCs w:val="22"/>
                <w:lang w:val="en-GB"/>
              </w:rPr>
            </w:pPr>
            <w:r w:rsidRPr="002E5C8E">
              <w:rPr>
                <w:rFonts w:ascii="Corbel" w:hAnsi="Corbel"/>
                <w:b/>
                <w:color w:val="002060"/>
                <w:sz w:val="22"/>
                <w:szCs w:val="22"/>
                <w:lang w:val="en-GB"/>
              </w:rPr>
              <w:t>Sustainability</w:t>
            </w:r>
          </w:p>
        </w:tc>
      </w:tr>
      <w:tr w:rsidR="005655FD" w:rsidRPr="002E5C8E" w14:paraId="5E16C56B" w14:textId="77777777" w:rsidTr="005655FD">
        <w:tc>
          <w:tcPr>
            <w:tcW w:w="4508" w:type="dxa"/>
          </w:tcPr>
          <w:p w14:paraId="0E98C846" w14:textId="69E9BD8D" w:rsidR="005655FD" w:rsidRPr="002E5C8E" w:rsidRDefault="005D473C" w:rsidP="005D473C">
            <w:pPr>
              <w:pStyle w:val="ListParagraph"/>
              <w:numPr>
                <w:ilvl w:val="0"/>
                <w:numId w:val="11"/>
              </w:numPr>
              <w:rPr>
                <w:rFonts w:ascii="Corbel" w:hAnsi="Corbel"/>
                <w:color w:val="002060"/>
                <w:sz w:val="22"/>
                <w:szCs w:val="22"/>
                <w:lang w:val="en-GB"/>
              </w:rPr>
            </w:pPr>
            <w:r>
              <w:rPr>
                <w:rFonts w:ascii="Corbel" w:hAnsi="Corbel"/>
                <w:color w:val="002060"/>
                <w:sz w:val="22"/>
                <w:szCs w:val="22"/>
                <w:lang w:val="en-GB"/>
              </w:rPr>
              <w:t xml:space="preserve">Establishment of a One Stop Investment Centre (OSIC)  </w:t>
            </w:r>
          </w:p>
        </w:tc>
        <w:tc>
          <w:tcPr>
            <w:tcW w:w="4508" w:type="dxa"/>
          </w:tcPr>
          <w:p w14:paraId="3E59E883" w14:textId="77777777" w:rsidR="002B17D7" w:rsidRDefault="005D473C" w:rsidP="005D473C">
            <w:pPr>
              <w:rPr>
                <w:rFonts w:ascii="Corbel" w:hAnsi="Corbel"/>
                <w:color w:val="auto"/>
                <w:sz w:val="22"/>
                <w:szCs w:val="22"/>
                <w:lang w:val="en-GB"/>
              </w:rPr>
            </w:pPr>
            <w:r w:rsidRPr="005D473C">
              <w:rPr>
                <w:rFonts w:ascii="Corbel" w:hAnsi="Corbel"/>
                <w:color w:val="auto"/>
                <w:sz w:val="22"/>
                <w:szCs w:val="22"/>
                <w:lang w:val="en-GB"/>
              </w:rPr>
              <w:t>The Government of Kenya envisions a One Stop Investment Centre (OSIC) investors; the Centres are meant to help local and foreign investors with regulatory approvals and finding partners and markets, as well as ease the process of accessing Government services. An OSIC would have comprehensive information on all the country’s economic sectors and serve as incubators foreign businesses as the investors look for offices in the country.</w:t>
            </w:r>
          </w:p>
          <w:p w14:paraId="1647DDDB" w14:textId="197BD2FD" w:rsidR="005655FD" w:rsidRPr="002E5C8E" w:rsidRDefault="005655FD" w:rsidP="005D473C">
            <w:pPr>
              <w:rPr>
                <w:rFonts w:ascii="Corbel" w:hAnsi="Corbel"/>
                <w:color w:val="auto"/>
                <w:sz w:val="22"/>
                <w:szCs w:val="22"/>
                <w:lang w:val="en-GB"/>
              </w:rPr>
            </w:pPr>
          </w:p>
        </w:tc>
      </w:tr>
      <w:tr w:rsidR="005655FD" w:rsidRPr="002E5C8E" w14:paraId="3FB94275" w14:textId="77777777" w:rsidTr="005655FD">
        <w:tc>
          <w:tcPr>
            <w:tcW w:w="4508" w:type="dxa"/>
          </w:tcPr>
          <w:p w14:paraId="2AA06FD1" w14:textId="5D8ED179" w:rsidR="005655FD" w:rsidRPr="005D473C" w:rsidRDefault="005D473C" w:rsidP="005D473C">
            <w:pPr>
              <w:pStyle w:val="ListParagraph"/>
              <w:numPr>
                <w:ilvl w:val="0"/>
                <w:numId w:val="11"/>
              </w:numPr>
              <w:rPr>
                <w:rFonts w:ascii="Corbel" w:hAnsi="Corbel"/>
                <w:color w:val="002060"/>
                <w:sz w:val="22"/>
                <w:szCs w:val="22"/>
                <w:lang w:val="en-GB"/>
              </w:rPr>
            </w:pPr>
            <w:r w:rsidRPr="005D473C">
              <w:rPr>
                <w:rFonts w:ascii="Corbel" w:hAnsi="Corbel"/>
                <w:color w:val="002060"/>
                <w:sz w:val="22"/>
                <w:szCs w:val="22"/>
                <w:lang w:val="en-GB"/>
              </w:rPr>
              <w:t>Development of National Youth Empowerment Strategy (NYES)</w:t>
            </w:r>
          </w:p>
        </w:tc>
        <w:tc>
          <w:tcPr>
            <w:tcW w:w="4508" w:type="dxa"/>
          </w:tcPr>
          <w:p w14:paraId="4E1F152A" w14:textId="77777777" w:rsidR="002B17D7" w:rsidRDefault="005D473C" w:rsidP="009605EB">
            <w:pPr>
              <w:rPr>
                <w:rFonts w:ascii="Corbel" w:hAnsi="Corbel"/>
                <w:color w:val="auto"/>
                <w:sz w:val="22"/>
                <w:szCs w:val="22"/>
                <w:lang w:val="en-GB"/>
              </w:rPr>
            </w:pPr>
            <w:r w:rsidRPr="005D473C">
              <w:rPr>
                <w:rFonts w:ascii="Corbel" w:hAnsi="Corbel"/>
                <w:color w:val="auto"/>
                <w:sz w:val="22"/>
                <w:szCs w:val="22"/>
                <w:lang w:val="en-GB"/>
              </w:rPr>
              <w:t>NYES provides a nationwide policy framework for youth engagement and empowerment; setting the phase for a coordinated and integrated approach to prioritization, implementation, monitoring and review of youth interventions in Kenya.</w:t>
            </w:r>
          </w:p>
          <w:p w14:paraId="67EE6583" w14:textId="43A5E3C0" w:rsidR="005655FD" w:rsidRPr="005D473C" w:rsidRDefault="005655FD" w:rsidP="009605EB">
            <w:pPr>
              <w:rPr>
                <w:rFonts w:ascii="Corbel" w:hAnsi="Corbel"/>
                <w:color w:val="auto"/>
                <w:sz w:val="22"/>
                <w:szCs w:val="22"/>
                <w:lang w:val="en-GB"/>
              </w:rPr>
            </w:pPr>
          </w:p>
        </w:tc>
      </w:tr>
      <w:tr w:rsidR="005D473C" w:rsidRPr="002E5C8E" w14:paraId="2289155A" w14:textId="77777777" w:rsidTr="005655FD">
        <w:tc>
          <w:tcPr>
            <w:tcW w:w="4508" w:type="dxa"/>
          </w:tcPr>
          <w:p w14:paraId="11A5A9CB" w14:textId="102EDF5F" w:rsidR="005D473C" w:rsidRDefault="005D473C" w:rsidP="005D473C">
            <w:pPr>
              <w:pStyle w:val="ListParagraph"/>
              <w:numPr>
                <w:ilvl w:val="0"/>
                <w:numId w:val="11"/>
              </w:numPr>
              <w:rPr>
                <w:rFonts w:ascii="Corbel" w:hAnsi="Corbel"/>
                <w:color w:val="002060"/>
                <w:sz w:val="22"/>
                <w:szCs w:val="22"/>
                <w:lang w:val="en-GB"/>
              </w:rPr>
            </w:pPr>
            <w:r w:rsidRPr="005D473C">
              <w:rPr>
                <w:rFonts w:ascii="Corbel" w:hAnsi="Corbel"/>
                <w:color w:val="002060"/>
                <w:sz w:val="22"/>
                <w:szCs w:val="22"/>
                <w:lang w:val="en-GB"/>
              </w:rPr>
              <w:t>Establishment of County Business Development Centre</w:t>
            </w:r>
            <w:r>
              <w:rPr>
                <w:rFonts w:ascii="Corbel" w:hAnsi="Corbel"/>
                <w:color w:val="002060"/>
                <w:sz w:val="22"/>
                <w:szCs w:val="22"/>
                <w:lang w:val="en-GB"/>
              </w:rPr>
              <w:t>s</w:t>
            </w:r>
            <w:r w:rsidRPr="005D473C">
              <w:rPr>
                <w:rFonts w:ascii="Corbel" w:hAnsi="Corbel"/>
                <w:color w:val="002060"/>
                <w:sz w:val="22"/>
                <w:szCs w:val="22"/>
                <w:lang w:val="en-GB"/>
              </w:rPr>
              <w:t xml:space="preserve"> (CBDC)</w:t>
            </w:r>
          </w:p>
        </w:tc>
        <w:tc>
          <w:tcPr>
            <w:tcW w:w="4508" w:type="dxa"/>
          </w:tcPr>
          <w:p w14:paraId="158C5502" w14:textId="77777777" w:rsidR="002B17D7" w:rsidRDefault="005D473C" w:rsidP="005D473C">
            <w:pPr>
              <w:rPr>
                <w:rFonts w:ascii="Corbel" w:hAnsi="Corbel"/>
                <w:color w:val="auto"/>
                <w:sz w:val="22"/>
                <w:szCs w:val="22"/>
                <w:lang w:val="en-GB"/>
              </w:rPr>
            </w:pPr>
            <w:r w:rsidRPr="005D473C">
              <w:rPr>
                <w:rFonts w:ascii="Corbel" w:hAnsi="Corbel"/>
                <w:color w:val="auto"/>
                <w:sz w:val="22"/>
                <w:szCs w:val="22"/>
                <w:lang w:val="en-GB"/>
              </w:rPr>
              <w:t>The establishment of CBDCs provides an avenue for increasing access to BDS and linkages thus providing an opportunity for empowering the poor and vulnerable as economic agents thus improving the livelihoods.</w:t>
            </w:r>
          </w:p>
          <w:p w14:paraId="1B6F93E2" w14:textId="4BABB6B0" w:rsidR="005D473C" w:rsidRDefault="005D473C" w:rsidP="005D473C">
            <w:pPr>
              <w:rPr>
                <w:rFonts w:ascii="Corbel" w:hAnsi="Corbel"/>
                <w:color w:val="auto"/>
                <w:sz w:val="22"/>
                <w:szCs w:val="22"/>
                <w:lang w:val="en-GB"/>
              </w:rPr>
            </w:pPr>
          </w:p>
        </w:tc>
      </w:tr>
    </w:tbl>
    <w:p w14:paraId="4137639C" w14:textId="77777777" w:rsidR="005655FD" w:rsidRPr="002E5C8E" w:rsidRDefault="005655FD" w:rsidP="009605EB">
      <w:pPr>
        <w:rPr>
          <w:rFonts w:ascii="Corbel" w:hAnsi="Corbel"/>
          <w:b/>
          <w:color w:val="002060"/>
          <w:sz w:val="22"/>
          <w:szCs w:val="22"/>
          <w:lang w:val="en-GB"/>
        </w:rPr>
      </w:pPr>
    </w:p>
    <w:p w14:paraId="04F5411A" w14:textId="4DF9A5D1" w:rsidR="0047438A" w:rsidRPr="002E5C8E" w:rsidRDefault="0047438A" w:rsidP="002B17D7">
      <w:pPr>
        <w:pStyle w:val="ListParagraph"/>
        <w:numPr>
          <w:ilvl w:val="1"/>
          <w:numId w:val="17"/>
        </w:numPr>
        <w:rPr>
          <w:rFonts w:ascii="Corbel" w:hAnsi="Corbel"/>
          <w:b/>
          <w:color w:val="002060"/>
          <w:sz w:val="22"/>
          <w:szCs w:val="22"/>
          <w:lang w:val="en-GB"/>
        </w:rPr>
      </w:pPr>
      <w:r w:rsidRPr="002E5C8E">
        <w:rPr>
          <w:rFonts w:ascii="Corbel" w:hAnsi="Corbel"/>
          <w:b/>
          <w:color w:val="002060"/>
          <w:sz w:val="22"/>
          <w:szCs w:val="22"/>
          <w:lang w:val="en-GB"/>
        </w:rPr>
        <w:t xml:space="preserve">Strengthening </w:t>
      </w:r>
      <w:r w:rsidR="002B17D7" w:rsidRPr="002E5C8E">
        <w:rPr>
          <w:rFonts w:ascii="Corbel" w:hAnsi="Corbel"/>
          <w:b/>
          <w:color w:val="002060"/>
          <w:sz w:val="22"/>
          <w:szCs w:val="22"/>
          <w:lang w:val="en-GB"/>
        </w:rPr>
        <w:t xml:space="preserve">National Capacity </w:t>
      </w:r>
    </w:p>
    <w:tbl>
      <w:tblPr>
        <w:tblStyle w:val="TableGrid"/>
        <w:tblW w:w="9090"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005"/>
        <w:gridCol w:w="2305"/>
        <w:gridCol w:w="3780"/>
      </w:tblGrid>
      <w:tr w:rsidR="005655FD" w:rsidRPr="002E5C8E" w14:paraId="6FFC6C65" w14:textId="77777777" w:rsidTr="002B17D7">
        <w:tc>
          <w:tcPr>
            <w:tcW w:w="3005" w:type="dxa"/>
            <w:shd w:val="clear" w:color="auto" w:fill="D9DFEF" w:themeFill="accent1" w:themeFillTint="33"/>
          </w:tcPr>
          <w:p w14:paraId="4FCF255C" w14:textId="77777777" w:rsidR="005655FD" w:rsidRPr="002E5C8E" w:rsidRDefault="005655FD" w:rsidP="002B17D7">
            <w:pPr>
              <w:rPr>
                <w:rFonts w:ascii="Corbel" w:hAnsi="Corbel"/>
                <w:b/>
                <w:color w:val="002060"/>
                <w:sz w:val="22"/>
                <w:szCs w:val="22"/>
                <w:lang w:val="en-GB"/>
              </w:rPr>
            </w:pPr>
            <w:r w:rsidRPr="002E5C8E">
              <w:rPr>
                <w:rFonts w:ascii="Corbel" w:hAnsi="Corbel"/>
                <w:b/>
                <w:color w:val="002060"/>
                <w:sz w:val="22"/>
                <w:szCs w:val="22"/>
                <w:lang w:val="en-GB"/>
              </w:rPr>
              <w:t>Results achieved</w:t>
            </w:r>
          </w:p>
        </w:tc>
        <w:tc>
          <w:tcPr>
            <w:tcW w:w="2305" w:type="dxa"/>
            <w:shd w:val="clear" w:color="auto" w:fill="D9DFEF" w:themeFill="accent1" w:themeFillTint="33"/>
          </w:tcPr>
          <w:p w14:paraId="58D92CFC" w14:textId="77777777" w:rsidR="005655FD" w:rsidRPr="002E5C8E" w:rsidRDefault="005655FD" w:rsidP="002B17D7">
            <w:pPr>
              <w:rPr>
                <w:rFonts w:ascii="Corbel" w:hAnsi="Corbel"/>
                <w:b/>
                <w:color w:val="002060"/>
                <w:sz w:val="22"/>
                <w:szCs w:val="22"/>
                <w:lang w:val="en-GB"/>
              </w:rPr>
            </w:pPr>
            <w:r w:rsidRPr="002E5C8E">
              <w:rPr>
                <w:rFonts w:ascii="Corbel" w:hAnsi="Corbel"/>
                <w:b/>
                <w:color w:val="002060"/>
                <w:sz w:val="22"/>
                <w:szCs w:val="22"/>
                <w:lang w:val="en-GB"/>
              </w:rPr>
              <w:t>Institution</w:t>
            </w:r>
          </w:p>
        </w:tc>
        <w:tc>
          <w:tcPr>
            <w:tcW w:w="3780" w:type="dxa"/>
            <w:shd w:val="clear" w:color="auto" w:fill="D9DFEF" w:themeFill="accent1" w:themeFillTint="33"/>
          </w:tcPr>
          <w:p w14:paraId="1E9FB556" w14:textId="77777777" w:rsidR="005655FD" w:rsidRPr="002E5C8E" w:rsidRDefault="005655FD" w:rsidP="002B17D7">
            <w:pPr>
              <w:rPr>
                <w:rFonts w:ascii="Corbel" w:hAnsi="Corbel"/>
                <w:b/>
                <w:color w:val="002060"/>
                <w:sz w:val="22"/>
                <w:szCs w:val="22"/>
                <w:lang w:val="en-GB"/>
              </w:rPr>
            </w:pPr>
            <w:r w:rsidRPr="002E5C8E">
              <w:rPr>
                <w:rFonts w:ascii="Corbel" w:hAnsi="Corbel"/>
                <w:b/>
                <w:color w:val="002060"/>
                <w:sz w:val="22"/>
                <w:szCs w:val="22"/>
                <w:lang w:val="en-GB"/>
              </w:rPr>
              <w:t>National capacity strengthened</w:t>
            </w:r>
          </w:p>
        </w:tc>
      </w:tr>
      <w:tr w:rsidR="005655FD" w:rsidRPr="002B17D7" w14:paraId="544C1E64" w14:textId="77777777" w:rsidTr="002B17D7">
        <w:tc>
          <w:tcPr>
            <w:tcW w:w="3005" w:type="dxa"/>
          </w:tcPr>
          <w:p w14:paraId="4652CCAC" w14:textId="445EBC21" w:rsidR="005655FD" w:rsidRPr="002B17D7" w:rsidRDefault="002B17D7" w:rsidP="002B17D7">
            <w:pPr>
              <w:pStyle w:val="ListParagraph"/>
              <w:numPr>
                <w:ilvl w:val="0"/>
                <w:numId w:val="12"/>
              </w:numPr>
              <w:rPr>
                <w:rFonts w:ascii="Corbel" w:hAnsi="Corbel"/>
                <w:bCs/>
                <w:iCs/>
                <w:color w:val="002060"/>
                <w:sz w:val="22"/>
                <w:szCs w:val="22"/>
                <w:lang w:val="en-GB"/>
              </w:rPr>
            </w:pPr>
            <w:r w:rsidRPr="002B17D7">
              <w:rPr>
                <w:rFonts w:ascii="Corbel" w:hAnsi="Corbel"/>
                <w:bCs/>
                <w:iCs/>
                <w:color w:val="002060"/>
                <w:sz w:val="22"/>
                <w:szCs w:val="22"/>
                <w:lang w:val="en-GB"/>
              </w:rPr>
              <w:t xml:space="preserve">Harmonized Approach to Cash Transfers (HACT) training  </w:t>
            </w:r>
          </w:p>
        </w:tc>
        <w:tc>
          <w:tcPr>
            <w:tcW w:w="2305" w:type="dxa"/>
          </w:tcPr>
          <w:p w14:paraId="7182C65C" w14:textId="79C5630C" w:rsidR="005655FD" w:rsidRPr="002B17D7" w:rsidRDefault="002B17D7" w:rsidP="002B17D7">
            <w:pPr>
              <w:rPr>
                <w:rFonts w:ascii="Corbel" w:hAnsi="Corbel"/>
                <w:color w:val="002060"/>
                <w:sz w:val="22"/>
                <w:szCs w:val="22"/>
                <w:lang w:val="en-GB"/>
              </w:rPr>
            </w:pPr>
            <w:r w:rsidRPr="002B17D7">
              <w:rPr>
                <w:rFonts w:ascii="Corbel" w:hAnsi="Corbel"/>
                <w:color w:val="002060"/>
                <w:sz w:val="22"/>
                <w:szCs w:val="22"/>
                <w:lang w:val="en-GB"/>
              </w:rPr>
              <w:t xml:space="preserve">MSEA, NITA, </w:t>
            </w:r>
            <w:proofErr w:type="spellStart"/>
            <w:r w:rsidRPr="002B17D7">
              <w:rPr>
                <w:rFonts w:ascii="Corbel" w:hAnsi="Corbel"/>
                <w:color w:val="002060"/>
                <w:sz w:val="22"/>
                <w:szCs w:val="22"/>
                <w:lang w:val="en-GB"/>
              </w:rPr>
              <w:t>MoDP</w:t>
            </w:r>
            <w:proofErr w:type="spellEnd"/>
          </w:p>
        </w:tc>
        <w:tc>
          <w:tcPr>
            <w:tcW w:w="3780" w:type="dxa"/>
          </w:tcPr>
          <w:p w14:paraId="4100BC7F" w14:textId="3197EAD8" w:rsidR="005655FD" w:rsidRPr="002B17D7" w:rsidRDefault="002B17D7" w:rsidP="002B17D7">
            <w:pPr>
              <w:rPr>
                <w:rFonts w:ascii="Corbel" w:hAnsi="Corbel"/>
                <w:bCs/>
                <w:iCs/>
                <w:color w:val="auto"/>
                <w:sz w:val="22"/>
                <w:szCs w:val="22"/>
                <w:lang w:val="en-GB"/>
              </w:rPr>
            </w:pPr>
            <w:r w:rsidRPr="002B17D7">
              <w:rPr>
                <w:rFonts w:ascii="Corbel" w:hAnsi="Corbel"/>
                <w:bCs/>
                <w:iCs/>
                <w:color w:val="auto"/>
                <w:sz w:val="22"/>
                <w:szCs w:val="22"/>
                <w:lang w:val="en-GB"/>
              </w:rPr>
              <w:t>UNDP Kenya carried a Harmonized Approach to Cash Transfers (HACT) training for all its partners, this is to ensure that all responsible parties understand and implement sound financial managements guidelines. Capacity building remains an ongoing activity for all partners.</w:t>
            </w:r>
          </w:p>
        </w:tc>
      </w:tr>
    </w:tbl>
    <w:p w14:paraId="407BC0FC" w14:textId="77777777" w:rsidR="005655FD" w:rsidRPr="002E5C8E" w:rsidRDefault="005655FD" w:rsidP="009605EB">
      <w:pPr>
        <w:rPr>
          <w:rFonts w:ascii="Corbel" w:hAnsi="Corbel"/>
          <w:b/>
          <w:color w:val="002060"/>
          <w:sz w:val="22"/>
          <w:szCs w:val="22"/>
          <w:lang w:val="en-GB"/>
        </w:rPr>
      </w:pPr>
    </w:p>
    <w:p w14:paraId="66A76567" w14:textId="77777777" w:rsidR="005655FD" w:rsidRPr="002E5C8E" w:rsidRDefault="0047438A" w:rsidP="002B17D7">
      <w:pPr>
        <w:pStyle w:val="ListParagraph"/>
        <w:numPr>
          <w:ilvl w:val="1"/>
          <w:numId w:val="17"/>
        </w:numPr>
        <w:rPr>
          <w:rFonts w:ascii="Corbel" w:hAnsi="Corbel"/>
          <w:b/>
          <w:color w:val="002060"/>
          <w:sz w:val="22"/>
          <w:szCs w:val="22"/>
          <w:lang w:val="en-GB"/>
        </w:rPr>
      </w:pPr>
      <w:r w:rsidRPr="002E5C8E">
        <w:rPr>
          <w:rFonts w:ascii="Corbel" w:hAnsi="Corbel"/>
          <w:b/>
          <w:color w:val="002060"/>
          <w:sz w:val="22"/>
          <w:szCs w:val="22"/>
          <w:lang w:val="en-GB"/>
        </w:rPr>
        <w:t xml:space="preserve">South to South and Triangular Cooperation </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4508"/>
        <w:gridCol w:w="4508"/>
      </w:tblGrid>
      <w:tr w:rsidR="005655FD" w:rsidRPr="002E5C8E" w14:paraId="15E5EC3C" w14:textId="77777777" w:rsidTr="005655FD">
        <w:tc>
          <w:tcPr>
            <w:tcW w:w="4508" w:type="dxa"/>
            <w:shd w:val="clear" w:color="auto" w:fill="D9DFEF" w:themeFill="accent1" w:themeFillTint="33"/>
          </w:tcPr>
          <w:p w14:paraId="3EEA02CD" w14:textId="77777777" w:rsidR="005655FD" w:rsidRPr="002E5C8E" w:rsidRDefault="005655FD" w:rsidP="002B17D7">
            <w:pPr>
              <w:rPr>
                <w:rFonts w:ascii="Corbel" w:hAnsi="Corbel"/>
                <w:b/>
                <w:color w:val="002060"/>
                <w:sz w:val="22"/>
                <w:szCs w:val="22"/>
                <w:lang w:val="en-GB"/>
              </w:rPr>
            </w:pPr>
            <w:r w:rsidRPr="002E5C8E">
              <w:rPr>
                <w:rFonts w:ascii="Corbel" w:hAnsi="Corbel"/>
                <w:b/>
                <w:color w:val="002060"/>
                <w:sz w:val="22"/>
                <w:szCs w:val="22"/>
                <w:lang w:val="en-GB"/>
              </w:rPr>
              <w:t>Country</w:t>
            </w:r>
          </w:p>
        </w:tc>
        <w:tc>
          <w:tcPr>
            <w:tcW w:w="4508" w:type="dxa"/>
            <w:shd w:val="clear" w:color="auto" w:fill="D9DFEF" w:themeFill="accent1" w:themeFillTint="33"/>
          </w:tcPr>
          <w:p w14:paraId="327A38E8" w14:textId="77777777" w:rsidR="005655FD" w:rsidRPr="002E5C8E" w:rsidRDefault="005655FD" w:rsidP="002B17D7">
            <w:pPr>
              <w:rPr>
                <w:rFonts w:ascii="Corbel" w:hAnsi="Corbel"/>
                <w:b/>
                <w:color w:val="002060"/>
                <w:sz w:val="22"/>
                <w:szCs w:val="22"/>
                <w:lang w:val="en-GB"/>
              </w:rPr>
            </w:pPr>
            <w:r w:rsidRPr="002E5C8E">
              <w:rPr>
                <w:rFonts w:ascii="Corbel" w:hAnsi="Corbel"/>
                <w:b/>
                <w:color w:val="002060"/>
                <w:sz w:val="22"/>
                <w:szCs w:val="22"/>
                <w:lang w:val="en-GB"/>
              </w:rPr>
              <w:t>Type of cooperation</w:t>
            </w:r>
          </w:p>
        </w:tc>
      </w:tr>
      <w:tr w:rsidR="005655FD" w:rsidRPr="002E5C8E" w14:paraId="0826E772" w14:textId="77777777" w:rsidTr="005655FD">
        <w:tc>
          <w:tcPr>
            <w:tcW w:w="4508" w:type="dxa"/>
          </w:tcPr>
          <w:p w14:paraId="30A46601" w14:textId="0E1897AB" w:rsidR="005655FD" w:rsidRPr="002E5C8E" w:rsidRDefault="002B17D7" w:rsidP="002B17D7">
            <w:pPr>
              <w:pStyle w:val="ListParagraph"/>
              <w:numPr>
                <w:ilvl w:val="0"/>
                <w:numId w:val="13"/>
              </w:numPr>
              <w:rPr>
                <w:rFonts w:ascii="Corbel" w:hAnsi="Corbel"/>
                <w:color w:val="002060"/>
                <w:sz w:val="22"/>
                <w:szCs w:val="22"/>
                <w:lang w:val="en-GB"/>
              </w:rPr>
            </w:pPr>
            <w:r>
              <w:rPr>
                <w:rFonts w:ascii="Corbel" w:hAnsi="Corbel"/>
                <w:color w:val="002060"/>
                <w:sz w:val="22"/>
                <w:szCs w:val="22"/>
                <w:lang w:val="en-GB"/>
              </w:rPr>
              <w:t>N/A</w:t>
            </w:r>
          </w:p>
        </w:tc>
        <w:tc>
          <w:tcPr>
            <w:tcW w:w="4508" w:type="dxa"/>
          </w:tcPr>
          <w:p w14:paraId="2DEA14A6" w14:textId="516D9551" w:rsidR="005655FD" w:rsidRPr="002E5C8E" w:rsidRDefault="002B17D7" w:rsidP="00133D99">
            <w:pPr>
              <w:pStyle w:val="NoSpacing"/>
              <w:spacing w:after="120" w:line="286" w:lineRule="auto"/>
              <w:jc w:val="both"/>
              <w:rPr>
                <w:rFonts w:ascii="Corbel" w:hAnsi="Corbel"/>
                <w:b/>
                <w:color w:val="002060"/>
                <w:lang w:val="en-GB"/>
              </w:rPr>
            </w:pPr>
            <w:r>
              <w:rPr>
                <w:rFonts w:ascii="Corbel" w:hAnsi="Corbel"/>
                <w:b/>
                <w:color w:val="002060"/>
                <w:lang w:val="en-GB"/>
              </w:rPr>
              <w:t>N/A</w:t>
            </w:r>
          </w:p>
        </w:tc>
      </w:tr>
    </w:tbl>
    <w:p w14:paraId="0A8EBA6F" w14:textId="77777777" w:rsidR="00F82E52" w:rsidRDefault="00F82E52" w:rsidP="00F82E52">
      <w:pPr>
        <w:pStyle w:val="Heading1"/>
        <w:ind w:left="720"/>
        <w:rPr>
          <w:rFonts w:ascii="Corbel" w:hAnsi="Corbel"/>
          <w:b/>
          <w:color w:val="253356" w:themeColor="accent1" w:themeShade="80"/>
          <w:sz w:val="28"/>
          <w:szCs w:val="28"/>
          <w:lang w:val="en-GB"/>
        </w:rPr>
      </w:pPr>
    </w:p>
    <w:p w14:paraId="63321EC9" w14:textId="6C761EF6" w:rsidR="005655FD" w:rsidRPr="00F82E52" w:rsidRDefault="005655FD" w:rsidP="002B17D7">
      <w:pPr>
        <w:pStyle w:val="Heading1"/>
        <w:numPr>
          <w:ilvl w:val="0"/>
          <w:numId w:val="17"/>
        </w:numPr>
        <w:rPr>
          <w:rFonts w:ascii="Corbel" w:hAnsi="Corbel"/>
          <w:b/>
          <w:color w:val="253356" w:themeColor="accent1" w:themeShade="80"/>
          <w:sz w:val="28"/>
          <w:szCs w:val="28"/>
          <w:lang w:val="en-GB"/>
        </w:rPr>
      </w:pPr>
      <w:bookmarkStart w:id="6" w:name="_Toc459812285"/>
      <w:r w:rsidRPr="00F82E52">
        <w:rPr>
          <w:rFonts w:ascii="Corbel" w:hAnsi="Corbel"/>
          <w:b/>
          <w:color w:val="253356" w:themeColor="accent1" w:themeShade="80"/>
          <w:sz w:val="28"/>
          <w:szCs w:val="28"/>
          <w:lang w:val="en-GB"/>
        </w:rPr>
        <w:t>Partnerships</w:t>
      </w:r>
      <w:bookmarkEnd w:id="6"/>
    </w:p>
    <w:p w14:paraId="67C0A5FD" w14:textId="64ACCF92" w:rsidR="002B17D7" w:rsidRPr="002E5C8E" w:rsidRDefault="00803062" w:rsidP="002B17D7">
      <w:pPr>
        <w:rPr>
          <w:rFonts w:ascii="Corbel" w:hAnsi="Corbel"/>
          <w:color w:val="auto"/>
          <w:sz w:val="22"/>
          <w:szCs w:val="22"/>
          <w:lang w:val="en-GB"/>
        </w:rPr>
      </w:pPr>
      <w:r>
        <w:rPr>
          <w:rFonts w:ascii="Corbel" w:hAnsi="Corbel"/>
          <w:b/>
          <w:color w:val="auto"/>
          <w:sz w:val="22"/>
          <w:szCs w:val="22"/>
          <w:lang w:val="en-GB"/>
          <w14:ligatures w14:val="none"/>
        </w:rPr>
        <w:pict w14:anchorId="0437B252">
          <v:rect id="_x0000_i1030" style="width:522pt;height:1.5pt" o:hralign="center" o:hrstd="t" o:hrnoshade="t" o:hr="t" fillcolor="#1b1d3d [2415]" stroked="f"/>
        </w:pict>
      </w:r>
    </w:p>
    <w:p w14:paraId="283CDF5C" w14:textId="2AC6AA93" w:rsidR="002B17D7" w:rsidRDefault="002B17D7" w:rsidP="002B17D7">
      <w:pPr>
        <w:rPr>
          <w:rFonts w:ascii="Corbel" w:hAnsi="Corbel"/>
          <w:color w:val="auto"/>
          <w:sz w:val="22"/>
          <w:szCs w:val="22"/>
          <w:lang w:val="en-GB"/>
        </w:rPr>
      </w:pPr>
      <w:r w:rsidRPr="002B17D7">
        <w:rPr>
          <w:rFonts w:ascii="Corbel" w:hAnsi="Corbel"/>
          <w:color w:val="auto"/>
          <w:sz w:val="22"/>
          <w:szCs w:val="22"/>
          <w:lang w:val="en-GB"/>
        </w:rPr>
        <w:t xml:space="preserve">In order to achieve the target results, EEP has continued to work with both public and private sector partners. </w:t>
      </w:r>
      <w:r>
        <w:rPr>
          <w:rFonts w:ascii="Corbel" w:hAnsi="Corbel"/>
          <w:color w:val="auto"/>
          <w:sz w:val="22"/>
          <w:szCs w:val="22"/>
          <w:lang w:val="en-GB"/>
        </w:rPr>
        <w:t xml:space="preserve">In the public sector, UNDP works with the </w:t>
      </w:r>
      <w:r w:rsidRPr="002B17D7">
        <w:rPr>
          <w:rFonts w:ascii="Corbel" w:hAnsi="Corbel"/>
          <w:color w:val="auto"/>
          <w:sz w:val="22"/>
          <w:szCs w:val="22"/>
          <w:lang w:val="en-GB"/>
        </w:rPr>
        <w:t>Ministry of Agriculture, Livestock and Fisheries</w:t>
      </w:r>
      <w:r>
        <w:rPr>
          <w:rFonts w:ascii="Corbel" w:hAnsi="Corbel"/>
          <w:color w:val="auto"/>
          <w:sz w:val="22"/>
          <w:szCs w:val="22"/>
          <w:lang w:val="en-GB"/>
        </w:rPr>
        <w:t xml:space="preserve"> (</w:t>
      </w:r>
      <w:proofErr w:type="spellStart"/>
      <w:r>
        <w:rPr>
          <w:rFonts w:ascii="Corbel" w:hAnsi="Corbel"/>
          <w:color w:val="auto"/>
          <w:sz w:val="22"/>
          <w:szCs w:val="22"/>
          <w:lang w:val="en-GB"/>
        </w:rPr>
        <w:t>MoALF</w:t>
      </w:r>
      <w:proofErr w:type="spellEnd"/>
      <w:r>
        <w:rPr>
          <w:rFonts w:ascii="Corbel" w:hAnsi="Corbel"/>
          <w:color w:val="auto"/>
          <w:sz w:val="22"/>
          <w:szCs w:val="22"/>
          <w:lang w:val="en-GB"/>
        </w:rPr>
        <w:t xml:space="preserve">), the </w:t>
      </w:r>
      <w:r w:rsidRPr="002B17D7">
        <w:rPr>
          <w:rFonts w:ascii="Corbel" w:hAnsi="Corbel"/>
          <w:color w:val="auto"/>
          <w:sz w:val="22"/>
          <w:szCs w:val="22"/>
          <w:lang w:val="en-GB"/>
        </w:rPr>
        <w:t>Ministry of Education, Science and Technology</w:t>
      </w:r>
      <w:r>
        <w:rPr>
          <w:rFonts w:ascii="Corbel" w:hAnsi="Corbel"/>
          <w:color w:val="auto"/>
          <w:sz w:val="22"/>
          <w:szCs w:val="22"/>
          <w:lang w:val="en-GB"/>
        </w:rPr>
        <w:t xml:space="preserve"> (</w:t>
      </w:r>
      <w:proofErr w:type="spellStart"/>
      <w:r>
        <w:rPr>
          <w:rFonts w:ascii="Corbel" w:hAnsi="Corbel"/>
          <w:color w:val="auto"/>
          <w:sz w:val="22"/>
          <w:szCs w:val="22"/>
          <w:lang w:val="en-GB"/>
        </w:rPr>
        <w:t>MoEST</w:t>
      </w:r>
      <w:proofErr w:type="spellEnd"/>
      <w:r>
        <w:rPr>
          <w:rFonts w:ascii="Corbel" w:hAnsi="Corbel"/>
          <w:color w:val="auto"/>
          <w:sz w:val="22"/>
          <w:szCs w:val="22"/>
          <w:lang w:val="en-GB"/>
        </w:rPr>
        <w:t xml:space="preserve">), the </w:t>
      </w:r>
      <w:r w:rsidRPr="002B17D7">
        <w:rPr>
          <w:rFonts w:ascii="Corbel" w:hAnsi="Corbel"/>
          <w:color w:val="auto"/>
          <w:sz w:val="22"/>
          <w:szCs w:val="22"/>
          <w:lang w:val="en-GB"/>
        </w:rPr>
        <w:t xml:space="preserve">Ministry of Industry, Trade and Cooperatives </w:t>
      </w:r>
      <w:r>
        <w:rPr>
          <w:rFonts w:ascii="Corbel" w:hAnsi="Corbel"/>
          <w:color w:val="auto"/>
          <w:sz w:val="22"/>
          <w:szCs w:val="22"/>
          <w:lang w:val="en-GB"/>
        </w:rPr>
        <w:t>(</w:t>
      </w:r>
      <w:proofErr w:type="spellStart"/>
      <w:r>
        <w:rPr>
          <w:rFonts w:ascii="Corbel" w:hAnsi="Corbel"/>
          <w:color w:val="auto"/>
          <w:sz w:val="22"/>
          <w:szCs w:val="22"/>
          <w:lang w:val="en-GB"/>
        </w:rPr>
        <w:t>MoITC</w:t>
      </w:r>
      <w:proofErr w:type="spellEnd"/>
      <w:r>
        <w:rPr>
          <w:rFonts w:ascii="Corbel" w:hAnsi="Corbel"/>
          <w:color w:val="auto"/>
          <w:sz w:val="22"/>
          <w:szCs w:val="22"/>
          <w:lang w:val="en-GB"/>
        </w:rPr>
        <w:t xml:space="preserve">), the </w:t>
      </w:r>
      <w:r w:rsidRPr="002B17D7">
        <w:rPr>
          <w:rFonts w:ascii="Corbel" w:hAnsi="Corbel"/>
          <w:color w:val="auto"/>
          <w:sz w:val="22"/>
          <w:szCs w:val="22"/>
          <w:lang w:val="en-GB"/>
        </w:rPr>
        <w:t xml:space="preserve">Micro and Small Enterprise </w:t>
      </w:r>
      <w:r>
        <w:rPr>
          <w:rFonts w:ascii="Corbel" w:hAnsi="Corbel"/>
          <w:color w:val="auto"/>
          <w:sz w:val="22"/>
          <w:szCs w:val="22"/>
          <w:lang w:val="en-GB"/>
        </w:rPr>
        <w:t xml:space="preserve">Authority (MSEA), the </w:t>
      </w:r>
      <w:r w:rsidRPr="002B17D7">
        <w:rPr>
          <w:rFonts w:ascii="Corbel" w:hAnsi="Corbel"/>
          <w:color w:val="auto"/>
          <w:sz w:val="22"/>
          <w:szCs w:val="22"/>
          <w:lang w:val="en-GB"/>
        </w:rPr>
        <w:t>National Indus</w:t>
      </w:r>
      <w:r>
        <w:rPr>
          <w:rFonts w:ascii="Corbel" w:hAnsi="Corbel"/>
          <w:color w:val="auto"/>
          <w:sz w:val="22"/>
          <w:szCs w:val="22"/>
          <w:lang w:val="en-GB"/>
        </w:rPr>
        <w:t xml:space="preserve">trial Training Authority (NITA), the </w:t>
      </w:r>
      <w:r w:rsidRPr="002B17D7">
        <w:rPr>
          <w:rFonts w:ascii="Corbel" w:hAnsi="Corbel"/>
          <w:color w:val="auto"/>
          <w:sz w:val="22"/>
          <w:szCs w:val="22"/>
          <w:lang w:val="en-GB"/>
        </w:rPr>
        <w:t>Kenya Investment Authority (KenInvest)</w:t>
      </w:r>
      <w:r>
        <w:rPr>
          <w:rFonts w:ascii="Corbel" w:hAnsi="Corbel"/>
          <w:color w:val="auto"/>
          <w:sz w:val="22"/>
          <w:szCs w:val="22"/>
          <w:lang w:val="en-GB"/>
        </w:rPr>
        <w:t xml:space="preserve">, the </w:t>
      </w:r>
      <w:r w:rsidRPr="002B17D7">
        <w:rPr>
          <w:rFonts w:ascii="Corbel" w:hAnsi="Corbel"/>
          <w:color w:val="auto"/>
          <w:sz w:val="22"/>
          <w:szCs w:val="22"/>
          <w:lang w:val="en-GB"/>
        </w:rPr>
        <w:t xml:space="preserve">Youth Enterprise Development Fund (YEDF) </w:t>
      </w:r>
      <w:r>
        <w:rPr>
          <w:rFonts w:ascii="Corbel" w:hAnsi="Corbel"/>
          <w:color w:val="auto"/>
          <w:sz w:val="22"/>
          <w:szCs w:val="22"/>
          <w:lang w:val="en-GB"/>
        </w:rPr>
        <w:t xml:space="preserve">and various </w:t>
      </w:r>
      <w:r w:rsidRPr="002B17D7">
        <w:rPr>
          <w:rFonts w:ascii="Corbel" w:hAnsi="Corbel"/>
          <w:color w:val="auto"/>
          <w:sz w:val="22"/>
          <w:szCs w:val="22"/>
          <w:lang w:val="en-GB"/>
        </w:rPr>
        <w:t>County Governments</w:t>
      </w:r>
      <w:r>
        <w:rPr>
          <w:rFonts w:ascii="Corbel" w:hAnsi="Corbel"/>
          <w:color w:val="auto"/>
          <w:sz w:val="22"/>
          <w:szCs w:val="22"/>
          <w:lang w:val="en-GB"/>
        </w:rPr>
        <w:t xml:space="preserve">. </w:t>
      </w:r>
    </w:p>
    <w:p w14:paraId="228AA019" w14:textId="3B2C98A1" w:rsidR="002B17D7" w:rsidRDefault="002B17D7" w:rsidP="002B17D7">
      <w:pPr>
        <w:rPr>
          <w:rFonts w:ascii="Corbel" w:hAnsi="Corbel"/>
          <w:color w:val="auto"/>
          <w:sz w:val="22"/>
          <w:szCs w:val="22"/>
          <w:lang w:val="en-GB"/>
        </w:rPr>
      </w:pPr>
    </w:p>
    <w:p w14:paraId="7976E9CC" w14:textId="63E9A184" w:rsidR="002B17D7" w:rsidRDefault="002B17D7" w:rsidP="002B17D7">
      <w:pPr>
        <w:rPr>
          <w:rFonts w:ascii="Corbel" w:hAnsi="Corbel"/>
          <w:color w:val="auto"/>
          <w:sz w:val="22"/>
          <w:szCs w:val="22"/>
          <w:lang w:val="en-GB"/>
        </w:rPr>
      </w:pPr>
      <w:r>
        <w:rPr>
          <w:rFonts w:ascii="Corbel" w:hAnsi="Corbel"/>
          <w:color w:val="auto"/>
          <w:sz w:val="22"/>
          <w:szCs w:val="22"/>
          <w:lang w:val="en-GB"/>
        </w:rPr>
        <w:t xml:space="preserve">In the private sector, the programme has established sound partnerships with various private sector and / or umbrella organizations like the </w:t>
      </w:r>
      <w:r w:rsidRPr="002B17D7">
        <w:rPr>
          <w:rFonts w:ascii="Corbel" w:hAnsi="Corbel"/>
          <w:color w:val="auto"/>
          <w:sz w:val="22"/>
          <w:szCs w:val="22"/>
          <w:lang w:val="en-GB"/>
        </w:rPr>
        <w:t>Housing Finance Foundation (HFF)</w:t>
      </w:r>
      <w:r>
        <w:rPr>
          <w:rFonts w:ascii="Corbel" w:hAnsi="Corbel"/>
          <w:color w:val="auto"/>
          <w:sz w:val="22"/>
          <w:szCs w:val="22"/>
          <w:lang w:val="en-GB"/>
        </w:rPr>
        <w:t xml:space="preserve">, the </w:t>
      </w:r>
      <w:r w:rsidRPr="002B17D7">
        <w:rPr>
          <w:rFonts w:ascii="Corbel" w:hAnsi="Corbel"/>
          <w:color w:val="auto"/>
          <w:sz w:val="22"/>
          <w:szCs w:val="22"/>
          <w:lang w:val="en-GB"/>
        </w:rPr>
        <w:t>Kenya Association of Manufacturers (KAM)</w:t>
      </w:r>
      <w:r>
        <w:rPr>
          <w:rFonts w:ascii="Corbel" w:hAnsi="Corbel"/>
          <w:color w:val="auto"/>
          <w:sz w:val="22"/>
          <w:szCs w:val="22"/>
          <w:lang w:val="en-GB"/>
        </w:rPr>
        <w:t xml:space="preserve">, the </w:t>
      </w:r>
      <w:r w:rsidRPr="002B17D7">
        <w:rPr>
          <w:rFonts w:ascii="Corbel" w:hAnsi="Corbel"/>
          <w:color w:val="auto"/>
          <w:sz w:val="22"/>
          <w:szCs w:val="22"/>
          <w:lang w:val="en-GB"/>
        </w:rPr>
        <w:t>Kenya Nat. Chamber of Commerce &amp; Industry (KNCCI)</w:t>
      </w:r>
      <w:r>
        <w:rPr>
          <w:rFonts w:ascii="Corbel" w:hAnsi="Corbel"/>
          <w:color w:val="auto"/>
          <w:sz w:val="22"/>
          <w:szCs w:val="22"/>
          <w:lang w:val="en-GB"/>
        </w:rPr>
        <w:t xml:space="preserve"> and the </w:t>
      </w:r>
      <w:r w:rsidRPr="002B17D7">
        <w:rPr>
          <w:rFonts w:ascii="Corbel" w:hAnsi="Corbel"/>
          <w:color w:val="auto"/>
          <w:sz w:val="22"/>
          <w:szCs w:val="22"/>
          <w:lang w:val="en-GB"/>
        </w:rPr>
        <w:t>Kenya Private Sector Alliance (KEPSA)</w:t>
      </w:r>
      <w:r>
        <w:rPr>
          <w:rFonts w:ascii="Corbel" w:hAnsi="Corbel"/>
          <w:color w:val="auto"/>
          <w:sz w:val="22"/>
          <w:szCs w:val="22"/>
          <w:lang w:val="en-GB"/>
        </w:rPr>
        <w:t xml:space="preserve">. </w:t>
      </w:r>
    </w:p>
    <w:p w14:paraId="648FE247" w14:textId="77777777" w:rsidR="00885C4B" w:rsidRPr="00EF74B9" w:rsidRDefault="00885C4B" w:rsidP="005655FD">
      <w:pPr>
        <w:rPr>
          <w:rFonts w:ascii="Corbel" w:hAnsi="Corbel"/>
          <w:color w:val="auto"/>
          <w:sz w:val="22"/>
          <w:szCs w:val="22"/>
          <w:lang w:val="en-GB"/>
        </w:rPr>
      </w:pPr>
    </w:p>
    <w:p w14:paraId="7EE8ACD5" w14:textId="3CE485C2" w:rsidR="00885C4B" w:rsidRPr="00F82E52" w:rsidRDefault="00885C4B" w:rsidP="00EF74B9">
      <w:pPr>
        <w:pStyle w:val="Heading1"/>
        <w:numPr>
          <w:ilvl w:val="0"/>
          <w:numId w:val="17"/>
        </w:numPr>
        <w:rPr>
          <w:rFonts w:ascii="Corbel" w:hAnsi="Corbel"/>
          <w:b/>
          <w:color w:val="253356" w:themeColor="accent1" w:themeShade="80"/>
          <w:sz w:val="28"/>
          <w:szCs w:val="28"/>
          <w:lang w:val="en-GB"/>
        </w:rPr>
      </w:pPr>
      <w:bookmarkStart w:id="7" w:name="_Toc459812286"/>
      <w:r w:rsidRPr="00F82E52">
        <w:rPr>
          <w:rFonts w:ascii="Corbel" w:hAnsi="Corbel"/>
          <w:b/>
          <w:color w:val="253356" w:themeColor="accent1" w:themeShade="80"/>
          <w:sz w:val="28"/>
          <w:szCs w:val="28"/>
          <w:lang w:val="en-GB"/>
        </w:rPr>
        <w:t>Monitoring and Evaluation</w:t>
      </w:r>
      <w:bookmarkEnd w:id="7"/>
    </w:p>
    <w:p w14:paraId="60E194C1" w14:textId="491489A7" w:rsidR="00EF74B9" w:rsidRPr="002E5C8E" w:rsidRDefault="00803062" w:rsidP="00EF74B9">
      <w:pPr>
        <w:rPr>
          <w:rFonts w:ascii="Corbel" w:hAnsi="Corbel"/>
          <w:color w:val="auto"/>
          <w:sz w:val="22"/>
          <w:szCs w:val="22"/>
          <w:lang w:val="en-GB"/>
        </w:rPr>
      </w:pPr>
      <w:r>
        <w:rPr>
          <w:rFonts w:ascii="Corbel" w:hAnsi="Corbel"/>
          <w:b/>
          <w:color w:val="auto"/>
          <w:sz w:val="22"/>
          <w:szCs w:val="22"/>
          <w:lang w:val="en-GB"/>
          <w14:ligatures w14:val="none"/>
        </w:rPr>
        <w:pict w14:anchorId="0BD0B5F8">
          <v:rect id="_x0000_i1031" style="width:522pt;height:1.5pt" o:hralign="center" o:hrstd="t" o:hrnoshade="t" o:hr="t" fillcolor="#1b1d3d [2415]" stroked="f"/>
        </w:pict>
      </w:r>
    </w:p>
    <w:p w14:paraId="3F3B6EED" w14:textId="77777777" w:rsidR="00885C4B" w:rsidRPr="002E5C8E" w:rsidRDefault="004955CA" w:rsidP="005655FD">
      <w:pPr>
        <w:rPr>
          <w:rStyle w:val="roarquestion"/>
          <w:rFonts w:cs="Segoe UI"/>
          <w:sz w:val="22"/>
          <w:lang w:val="en-GB"/>
        </w:rPr>
      </w:pPr>
      <w:r w:rsidRPr="002E5C8E">
        <w:rPr>
          <w:rStyle w:val="roarquestion"/>
          <w:rFonts w:cs="Segoe UI"/>
          <w:sz w:val="22"/>
          <w:lang w:val="en-GB"/>
        </w:rPr>
        <w:t xml:space="preserve">M&amp;E activities conducted during the quarter: </w:t>
      </w:r>
    </w:p>
    <w:tbl>
      <w:tblPr>
        <w:tblW w:w="5021" w:type="pct"/>
        <w:tblBorders>
          <w:top w:val="single" w:sz="4" w:space="0" w:color="7F7F7F" w:themeColor="text1" w:themeTint="80"/>
          <w:bottom w:val="single" w:sz="4" w:space="0" w:color="7F7F7F" w:themeColor="text1" w:themeTint="80"/>
          <w:insideH w:val="single" w:sz="4" w:space="0" w:color="7F7F7F" w:themeColor="text1" w:themeTint="80"/>
        </w:tblBorders>
        <w:tblLayout w:type="fixed"/>
        <w:tblCellMar>
          <w:left w:w="0" w:type="dxa"/>
          <w:right w:w="0" w:type="dxa"/>
        </w:tblCellMar>
        <w:tblLook w:val="04A0" w:firstRow="1" w:lastRow="0" w:firstColumn="1" w:lastColumn="0" w:noHBand="0" w:noVBand="1"/>
      </w:tblPr>
      <w:tblGrid>
        <w:gridCol w:w="1994"/>
        <w:gridCol w:w="2169"/>
        <w:gridCol w:w="2495"/>
        <w:gridCol w:w="2396"/>
      </w:tblGrid>
      <w:tr w:rsidR="00885C4B" w:rsidRPr="002E5C8E" w14:paraId="3D5B9A40" w14:textId="77777777" w:rsidTr="003A4899">
        <w:trPr>
          <w:trHeight w:val="224"/>
        </w:trPr>
        <w:tc>
          <w:tcPr>
            <w:tcW w:w="1101"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3F144B05" w14:textId="05F0FCF2" w:rsidR="00885C4B" w:rsidRPr="002E5C8E" w:rsidRDefault="004955CA" w:rsidP="003A4899">
            <w:pPr>
              <w:pStyle w:val="ListParagraph"/>
              <w:spacing w:after="0" w:line="240" w:lineRule="auto"/>
              <w:ind w:left="0"/>
              <w:jc w:val="center"/>
              <w:rPr>
                <w:rStyle w:val="roarquestion"/>
                <w:rFonts w:ascii="Corbel" w:hAnsi="Corbel" w:cs="Segoe UI"/>
                <w:color w:val="002060"/>
                <w:sz w:val="22"/>
                <w:szCs w:val="22"/>
                <w:lang w:val="en-GB"/>
              </w:rPr>
            </w:pPr>
            <w:r w:rsidRPr="002E5C8E">
              <w:rPr>
                <w:rFonts w:ascii="Corbel" w:hAnsi="Corbel" w:cs="Segoe UI"/>
                <w:b/>
                <w:bCs/>
                <w:color w:val="002060"/>
                <w:sz w:val="22"/>
                <w:szCs w:val="22"/>
                <w:lang w:val="en-GB" w:eastAsia="ja-JP"/>
              </w:rPr>
              <w:t xml:space="preserve">M&amp;E activity </w:t>
            </w:r>
          </w:p>
        </w:tc>
        <w:tc>
          <w:tcPr>
            <w:tcW w:w="1198"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088EC747" w14:textId="77777777" w:rsidR="00885C4B" w:rsidRPr="002E5C8E" w:rsidRDefault="00DF0490" w:rsidP="00DF0490">
            <w:pPr>
              <w:pStyle w:val="ListParagraph"/>
              <w:spacing w:after="0" w:line="240" w:lineRule="auto"/>
              <w:ind w:left="0"/>
              <w:jc w:val="center"/>
              <w:rPr>
                <w:rStyle w:val="roarquestion"/>
                <w:rFonts w:ascii="Corbel" w:eastAsiaTheme="minorHAnsi" w:hAnsi="Corbel" w:cs="Segoe UI"/>
                <w:b/>
                <w:bCs/>
                <w:color w:val="002060"/>
                <w:sz w:val="22"/>
                <w:szCs w:val="22"/>
                <w:lang w:val="en-GB"/>
              </w:rPr>
            </w:pPr>
            <w:r w:rsidRPr="002E5C8E">
              <w:rPr>
                <w:rFonts w:ascii="Corbel" w:hAnsi="Corbel" w:cs="Segoe UI"/>
                <w:b/>
                <w:bCs/>
                <w:color w:val="002060"/>
                <w:sz w:val="22"/>
                <w:szCs w:val="22"/>
                <w:lang w:val="en-GB" w:eastAsia="ja-JP"/>
              </w:rPr>
              <w:t>Key o</w:t>
            </w:r>
            <w:r w:rsidR="004955CA" w:rsidRPr="002E5C8E">
              <w:rPr>
                <w:rFonts w:ascii="Corbel" w:hAnsi="Corbel" w:cs="Segoe UI"/>
                <w:b/>
                <w:bCs/>
                <w:color w:val="002060"/>
                <w:sz w:val="22"/>
                <w:szCs w:val="22"/>
                <w:lang w:val="en-GB" w:eastAsia="ja-JP"/>
              </w:rPr>
              <w:t>utcomes</w:t>
            </w:r>
            <w:r w:rsidRPr="002E5C8E">
              <w:rPr>
                <w:rFonts w:ascii="Corbel" w:hAnsi="Corbel" w:cs="Segoe UI"/>
                <w:b/>
                <w:bCs/>
                <w:color w:val="002060"/>
                <w:sz w:val="22"/>
                <w:szCs w:val="22"/>
                <w:lang w:val="en-GB" w:eastAsia="ja-JP"/>
              </w:rPr>
              <w:t xml:space="preserve">/ observation </w:t>
            </w:r>
            <w:r w:rsidR="004955CA" w:rsidRPr="002E5C8E">
              <w:rPr>
                <w:lang w:val="en-GB"/>
              </w:rPr>
              <w:t xml:space="preserve"> </w:t>
            </w:r>
          </w:p>
        </w:tc>
        <w:tc>
          <w:tcPr>
            <w:tcW w:w="1378"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687F94B4" w14:textId="77777777" w:rsidR="00885C4B" w:rsidRPr="002E5C8E" w:rsidRDefault="004955CA" w:rsidP="002B17D7">
            <w:pPr>
              <w:pStyle w:val="ListParagraph"/>
              <w:spacing w:after="0" w:line="240" w:lineRule="auto"/>
              <w:ind w:left="0"/>
              <w:jc w:val="center"/>
              <w:rPr>
                <w:rFonts w:ascii="Corbel" w:hAnsi="Corbel" w:cs="Segoe UI"/>
                <w:color w:val="002060"/>
                <w:sz w:val="22"/>
                <w:szCs w:val="22"/>
                <w:lang w:val="en-GB"/>
              </w:rPr>
            </w:pPr>
            <w:r w:rsidRPr="002E5C8E">
              <w:rPr>
                <w:rFonts w:ascii="Corbel" w:hAnsi="Corbel" w:cs="Segoe UI"/>
                <w:b/>
                <w:bCs/>
                <w:color w:val="002060"/>
                <w:sz w:val="22"/>
                <w:szCs w:val="22"/>
                <w:lang w:val="en-GB" w:eastAsia="ja-JP"/>
              </w:rPr>
              <w:t xml:space="preserve">Recommendation </w:t>
            </w:r>
          </w:p>
        </w:tc>
        <w:tc>
          <w:tcPr>
            <w:tcW w:w="1323"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0F8A07D8" w14:textId="19DE195D" w:rsidR="00885C4B" w:rsidRPr="002E5C8E" w:rsidRDefault="00DF0490" w:rsidP="003A4899">
            <w:pPr>
              <w:pStyle w:val="ListParagraph"/>
              <w:spacing w:after="0" w:line="240" w:lineRule="auto"/>
              <w:ind w:left="0"/>
              <w:jc w:val="center"/>
              <w:rPr>
                <w:rStyle w:val="roarquestion"/>
                <w:rFonts w:ascii="Corbel" w:hAnsi="Corbel" w:cs="Segoe UI"/>
                <w:color w:val="002060"/>
                <w:sz w:val="22"/>
                <w:szCs w:val="22"/>
                <w:lang w:val="en-GB"/>
              </w:rPr>
            </w:pPr>
            <w:r w:rsidRPr="002E5C8E">
              <w:rPr>
                <w:rFonts w:ascii="Corbel" w:hAnsi="Corbel" w:cs="Segoe UI"/>
                <w:b/>
                <w:bCs/>
                <w:color w:val="002060"/>
                <w:sz w:val="22"/>
                <w:szCs w:val="22"/>
                <w:lang w:val="en-GB" w:eastAsia="ja-JP"/>
              </w:rPr>
              <w:t xml:space="preserve">Action taken </w:t>
            </w:r>
          </w:p>
        </w:tc>
      </w:tr>
      <w:tr w:rsidR="00885C4B" w:rsidRPr="002E5C8E" w14:paraId="1A566B66" w14:textId="77777777" w:rsidTr="00DF0490">
        <w:trPr>
          <w:trHeight w:val="910"/>
        </w:trPr>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3951BD" w14:textId="470DECD1" w:rsidR="00885C4B" w:rsidRPr="002E5C8E" w:rsidRDefault="003A4899" w:rsidP="003A4899">
            <w:pPr>
              <w:spacing w:after="0" w:line="240" w:lineRule="auto"/>
              <w:rPr>
                <w:rStyle w:val="roarquestion"/>
                <w:rFonts w:ascii="Corbel" w:hAnsi="Corbel" w:cs="Segoe UI"/>
                <w:b/>
                <w:color w:val="002060"/>
                <w:sz w:val="22"/>
                <w:szCs w:val="22"/>
                <w:lang w:val="en-GB"/>
              </w:rPr>
            </w:pPr>
            <w:r>
              <w:rPr>
                <w:rStyle w:val="roarquestion"/>
                <w:rFonts w:ascii="Corbel" w:hAnsi="Corbel" w:cs="Segoe UI"/>
                <w:b/>
                <w:color w:val="002060"/>
                <w:sz w:val="22"/>
                <w:szCs w:val="22"/>
                <w:lang w:val="en-GB"/>
              </w:rPr>
              <w:t xml:space="preserve">Monitoring Visits </w:t>
            </w:r>
          </w:p>
        </w:tc>
        <w:tc>
          <w:tcPr>
            <w:tcW w:w="1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1C8ED" w14:textId="124CE792" w:rsidR="00885C4B" w:rsidRPr="002E5C8E" w:rsidRDefault="003A4899" w:rsidP="003A4899">
            <w:pPr>
              <w:spacing w:after="0" w:line="240" w:lineRule="auto"/>
              <w:rPr>
                <w:rStyle w:val="roarquestion"/>
                <w:rFonts w:ascii="Corbel" w:hAnsi="Corbel" w:cs="Segoe UI"/>
                <w:color w:val="002060"/>
                <w:sz w:val="22"/>
                <w:szCs w:val="22"/>
                <w:lang w:val="en-GB"/>
              </w:rPr>
            </w:pPr>
            <w:r>
              <w:rPr>
                <w:rStyle w:val="roarquestion"/>
                <w:rFonts w:ascii="Corbel" w:hAnsi="Corbel" w:cs="Segoe UI"/>
                <w:color w:val="002060"/>
                <w:sz w:val="22"/>
                <w:szCs w:val="22"/>
                <w:lang w:val="en-GB"/>
              </w:rPr>
              <w:t xml:space="preserve">One visit is planned to each of the CBDCs per year </w:t>
            </w:r>
          </w:p>
        </w:tc>
        <w:tc>
          <w:tcPr>
            <w:tcW w:w="1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6234E" w14:textId="0401BA9B" w:rsidR="00885C4B" w:rsidRPr="003A4899" w:rsidRDefault="003A4899" w:rsidP="003A4899">
            <w:pPr>
              <w:pStyle w:val="ListParagraph"/>
              <w:spacing w:after="0" w:line="240" w:lineRule="auto"/>
              <w:ind w:left="0"/>
              <w:rPr>
                <w:rStyle w:val="roarquestion"/>
                <w:rFonts w:ascii="Corbel" w:hAnsi="Corbel" w:cs="Segoe UI"/>
                <w:color w:val="002060"/>
                <w:sz w:val="22"/>
                <w:szCs w:val="22"/>
                <w:lang w:val="en-GB"/>
              </w:rPr>
            </w:pPr>
            <w:r w:rsidRPr="003A4899">
              <w:rPr>
                <w:rStyle w:val="roarquestion"/>
                <w:rFonts w:ascii="Corbel" w:hAnsi="Corbel" w:cs="Segoe UI"/>
                <w:color w:val="002060"/>
                <w:sz w:val="22"/>
                <w:szCs w:val="22"/>
                <w:lang w:val="en-GB"/>
              </w:rPr>
              <w:t>Enhanced management of CBDCs</w:t>
            </w:r>
          </w:p>
        </w:tc>
        <w:tc>
          <w:tcPr>
            <w:tcW w:w="1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5673C" w14:textId="539F1B68" w:rsidR="00885C4B" w:rsidRPr="003A4899" w:rsidRDefault="003A4899" w:rsidP="003A4899">
            <w:pPr>
              <w:pStyle w:val="ListParagraph"/>
              <w:spacing w:after="0" w:line="240" w:lineRule="auto"/>
              <w:ind w:left="0"/>
              <w:rPr>
                <w:rStyle w:val="roarquestion"/>
                <w:rFonts w:ascii="Corbel" w:hAnsi="Corbel" w:cs="Segoe UI"/>
                <w:color w:val="002060"/>
                <w:sz w:val="22"/>
                <w:szCs w:val="22"/>
                <w:lang w:val="en-GB"/>
              </w:rPr>
            </w:pPr>
            <w:r w:rsidRPr="003A4899">
              <w:rPr>
                <w:rStyle w:val="roarquestion"/>
                <w:rFonts w:ascii="Corbel" w:hAnsi="Corbel" w:cs="Segoe UI"/>
                <w:color w:val="002060"/>
                <w:sz w:val="22"/>
                <w:szCs w:val="22"/>
                <w:lang w:val="en-GB"/>
              </w:rPr>
              <w:t xml:space="preserve">None </w:t>
            </w:r>
          </w:p>
        </w:tc>
      </w:tr>
    </w:tbl>
    <w:p w14:paraId="280373FD" w14:textId="718BCF85" w:rsidR="003A4899" w:rsidRPr="002E5C8E" w:rsidRDefault="003A4899" w:rsidP="005655FD">
      <w:pPr>
        <w:rPr>
          <w:rFonts w:ascii="Corbel" w:hAnsi="Corbel"/>
          <w:b/>
          <w:color w:val="002060"/>
          <w:sz w:val="28"/>
          <w:szCs w:val="22"/>
          <w:lang w:val="en-GB"/>
        </w:rPr>
      </w:pPr>
    </w:p>
    <w:p w14:paraId="70B9008E" w14:textId="41A00241" w:rsidR="00885C4B" w:rsidRPr="00F82E52" w:rsidRDefault="006B2303" w:rsidP="003A4899">
      <w:pPr>
        <w:pStyle w:val="Heading1"/>
        <w:numPr>
          <w:ilvl w:val="0"/>
          <w:numId w:val="17"/>
        </w:numPr>
        <w:rPr>
          <w:rFonts w:ascii="Corbel" w:hAnsi="Corbel"/>
          <w:b/>
          <w:color w:val="253356" w:themeColor="accent1" w:themeShade="80"/>
          <w:sz w:val="28"/>
          <w:szCs w:val="28"/>
          <w:lang w:val="en-GB"/>
        </w:rPr>
      </w:pPr>
      <w:bookmarkStart w:id="8" w:name="_Toc459812287"/>
      <w:r w:rsidRPr="00F82E52">
        <w:rPr>
          <w:rFonts w:ascii="Corbel" w:hAnsi="Corbel"/>
          <w:b/>
          <w:color w:val="253356" w:themeColor="accent1" w:themeShade="80"/>
          <w:sz w:val="28"/>
          <w:szCs w:val="28"/>
          <w:lang w:val="en-GB"/>
        </w:rPr>
        <w:t>Knowledge management</w:t>
      </w:r>
      <w:bookmarkEnd w:id="8"/>
    </w:p>
    <w:p w14:paraId="30DCB538" w14:textId="1E20F60B" w:rsidR="003A4899" w:rsidRPr="002E5C8E" w:rsidRDefault="00803062" w:rsidP="003A4899">
      <w:pPr>
        <w:rPr>
          <w:rFonts w:ascii="Corbel" w:hAnsi="Corbel"/>
          <w:color w:val="auto"/>
          <w:sz w:val="22"/>
          <w:szCs w:val="22"/>
          <w:lang w:val="en-GB"/>
        </w:rPr>
      </w:pPr>
      <w:r>
        <w:rPr>
          <w:rFonts w:ascii="Corbel" w:hAnsi="Corbel"/>
          <w:b/>
          <w:color w:val="auto"/>
          <w:sz w:val="22"/>
          <w:szCs w:val="22"/>
          <w:lang w:val="en-GB"/>
          <w14:ligatures w14:val="none"/>
        </w:rPr>
        <w:pict w14:anchorId="4A6F74B2">
          <v:rect id="_x0000_i1032" style="width:522pt;height:1.5pt" o:hralign="center" o:hrstd="t" o:hrnoshade="t" o:hr="t" fillcolor="#1b1d3d [2415]" stroked="f"/>
        </w:pict>
      </w:r>
    </w:p>
    <w:p w14:paraId="0457289F" w14:textId="77777777" w:rsidR="006B2303" w:rsidRPr="002E5C8E" w:rsidRDefault="00DF0490" w:rsidP="00DF0490">
      <w:pPr>
        <w:jc w:val="both"/>
        <w:rPr>
          <w:rFonts w:ascii="Corbel" w:hAnsi="Corbel" w:cs="Segoe UI"/>
          <w:color w:val="000000" w:themeColor="text1"/>
          <w:sz w:val="22"/>
          <w:szCs w:val="22"/>
          <w:lang w:val="en-GB"/>
        </w:rPr>
      </w:pPr>
      <w:r w:rsidRPr="002E5C8E">
        <w:rPr>
          <w:rFonts w:ascii="Corbel" w:hAnsi="Corbel" w:cs="Segoe UI"/>
          <w:color w:val="000000" w:themeColor="text1"/>
          <w:sz w:val="22"/>
          <w:szCs w:val="22"/>
          <w:lang w:val="en-GB"/>
        </w:rPr>
        <w:t xml:space="preserve">Knowledge products completed/published during the </w:t>
      </w:r>
      <w:r w:rsidR="00133D99" w:rsidRPr="002E5C8E">
        <w:rPr>
          <w:rFonts w:ascii="Corbel" w:hAnsi="Corbel" w:cs="Segoe UI"/>
          <w:color w:val="000000" w:themeColor="text1"/>
          <w:sz w:val="22"/>
          <w:szCs w:val="22"/>
          <w:lang w:val="en-GB"/>
        </w:rPr>
        <w:t>reporting period:</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2032"/>
        <w:gridCol w:w="4079"/>
        <w:gridCol w:w="2915"/>
      </w:tblGrid>
      <w:tr w:rsidR="006B2303" w:rsidRPr="002E5C8E" w14:paraId="55A68763" w14:textId="77777777" w:rsidTr="003A4899">
        <w:tc>
          <w:tcPr>
            <w:tcW w:w="2032" w:type="dxa"/>
            <w:shd w:val="clear" w:color="auto" w:fill="D9DFEF" w:themeFill="accent1" w:themeFillTint="33"/>
          </w:tcPr>
          <w:p w14:paraId="1EBE17EE" w14:textId="77777777" w:rsidR="006B2303" w:rsidRPr="002E5C8E" w:rsidRDefault="006B2303" w:rsidP="002B17D7">
            <w:pPr>
              <w:jc w:val="center"/>
              <w:rPr>
                <w:rFonts w:ascii="Corbel" w:hAnsi="Corbel" w:cs="Segoe UI"/>
                <w:b/>
                <w:color w:val="002060"/>
                <w:sz w:val="22"/>
                <w:szCs w:val="22"/>
                <w:lang w:val="en-GB"/>
              </w:rPr>
            </w:pPr>
            <w:r w:rsidRPr="002E5C8E">
              <w:rPr>
                <w:rFonts w:ascii="Corbel" w:hAnsi="Corbel" w:cs="Segoe UI"/>
                <w:b/>
                <w:color w:val="002060"/>
                <w:sz w:val="22"/>
                <w:szCs w:val="22"/>
                <w:lang w:val="en-GB"/>
              </w:rPr>
              <w:t>Title, author, date</w:t>
            </w:r>
          </w:p>
        </w:tc>
        <w:tc>
          <w:tcPr>
            <w:tcW w:w="4079" w:type="dxa"/>
            <w:shd w:val="clear" w:color="auto" w:fill="D9DFEF" w:themeFill="accent1" w:themeFillTint="33"/>
          </w:tcPr>
          <w:p w14:paraId="7DA8D9D4" w14:textId="77777777" w:rsidR="006B2303" w:rsidRPr="002E5C8E" w:rsidRDefault="006B2303" w:rsidP="002B17D7">
            <w:pPr>
              <w:jc w:val="center"/>
              <w:rPr>
                <w:rFonts w:ascii="Corbel" w:hAnsi="Corbel" w:cs="Segoe UI"/>
                <w:b/>
                <w:color w:val="002060"/>
                <w:sz w:val="22"/>
                <w:szCs w:val="22"/>
                <w:lang w:val="en-GB"/>
              </w:rPr>
            </w:pPr>
            <w:r w:rsidRPr="002E5C8E">
              <w:rPr>
                <w:rFonts w:ascii="Corbel" w:hAnsi="Corbel" w:cs="Segoe UI"/>
                <w:b/>
                <w:color w:val="002060"/>
                <w:sz w:val="22"/>
                <w:szCs w:val="22"/>
                <w:lang w:val="en-GB"/>
              </w:rPr>
              <w:t>Link</w:t>
            </w:r>
          </w:p>
        </w:tc>
        <w:tc>
          <w:tcPr>
            <w:tcW w:w="2915" w:type="dxa"/>
            <w:shd w:val="clear" w:color="auto" w:fill="D9DFEF" w:themeFill="accent1" w:themeFillTint="33"/>
          </w:tcPr>
          <w:p w14:paraId="51B98816" w14:textId="67BD551D" w:rsidR="006B2303" w:rsidRPr="002E5C8E" w:rsidRDefault="006B2303" w:rsidP="003A4899">
            <w:pPr>
              <w:jc w:val="center"/>
              <w:rPr>
                <w:rFonts w:ascii="Corbel" w:hAnsi="Corbel" w:cs="Segoe UI"/>
                <w:b/>
                <w:color w:val="002060"/>
                <w:sz w:val="22"/>
                <w:szCs w:val="22"/>
                <w:lang w:val="en-GB"/>
              </w:rPr>
            </w:pPr>
            <w:r w:rsidRPr="002E5C8E">
              <w:rPr>
                <w:rFonts w:ascii="Corbel" w:hAnsi="Corbel" w:cs="Segoe UI"/>
                <w:b/>
                <w:color w:val="002060"/>
                <w:sz w:val="22"/>
                <w:szCs w:val="22"/>
                <w:lang w:val="en-GB"/>
              </w:rPr>
              <w:t>Evidence</w:t>
            </w:r>
          </w:p>
        </w:tc>
      </w:tr>
      <w:tr w:rsidR="006B2303" w:rsidRPr="002E5C8E" w14:paraId="737952CD" w14:textId="77777777" w:rsidTr="003A4899">
        <w:tc>
          <w:tcPr>
            <w:tcW w:w="2032" w:type="dxa"/>
          </w:tcPr>
          <w:p w14:paraId="70A4C12C" w14:textId="4FC0A65A" w:rsidR="006B2303" w:rsidRPr="002E5C8E" w:rsidRDefault="003A4899" w:rsidP="002B17D7">
            <w:pPr>
              <w:jc w:val="both"/>
              <w:rPr>
                <w:rFonts w:ascii="Corbel" w:hAnsi="Corbel" w:cs="Segoe UI"/>
                <w:color w:val="002060"/>
                <w:sz w:val="22"/>
                <w:szCs w:val="22"/>
                <w:lang w:val="en-GB"/>
              </w:rPr>
            </w:pPr>
            <w:r>
              <w:rPr>
                <w:rFonts w:ascii="Corbel" w:hAnsi="Corbel" w:cs="Segoe UI"/>
                <w:color w:val="002060"/>
                <w:sz w:val="22"/>
                <w:szCs w:val="22"/>
                <w:lang w:val="en-GB"/>
              </w:rPr>
              <w:t>n/a</w:t>
            </w:r>
          </w:p>
        </w:tc>
        <w:tc>
          <w:tcPr>
            <w:tcW w:w="4079" w:type="dxa"/>
          </w:tcPr>
          <w:p w14:paraId="7B939783" w14:textId="54F79D62" w:rsidR="006B2303" w:rsidRPr="002E5C8E" w:rsidRDefault="003A4899" w:rsidP="002B17D7">
            <w:pPr>
              <w:jc w:val="both"/>
              <w:rPr>
                <w:rFonts w:ascii="Corbel" w:hAnsi="Corbel" w:cs="Segoe UI"/>
                <w:color w:val="000000" w:themeColor="text1"/>
                <w:sz w:val="22"/>
                <w:szCs w:val="22"/>
                <w:lang w:val="en-GB"/>
              </w:rPr>
            </w:pPr>
            <w:r>
              <w:rPr>
                <w:rFonts w:ascii="Corbel" w:hAnsi="Corbel" w:cs="Segoe UI"/>
                <w:color w:val="000000" w:themeColor="text1"/>
                <w:sz w:val="22"/>
                <w:szCs w:val="22"/>
                <w:lang w:val="en-GB"/>
              </w:rPr>
              <w:t>n/a</w:t>
            </w:r>
          </w:p>
        </w:tc>
        <w:tc>
          <w:tcPr>
            <w:tcW w:w="2915" w:type="dxa"/>
          </w:tcPr>
          <w:p w14:paraId="68287765" w14:textId="7C9C7D6D" w:rsidR="006B2303" w:rsidRPr="002E5C8E" w:rsidRDefault="003A4899" w:rsidP="002B17D7">
            <w:pPr>
              <w:jc w:val="both"/>
              <w:rPr>
                <w:rFonts w:ascii="Corbel" w:hAnsi="Corbel" w:cs="Segoe UI"/>
                <w:color w:val="000000" w:themeColor="text1"/>
                <w:sz w:val="22"/>
                <w:szCs w:val="22"/>
                <w:lang w:val="en-GB"/>
              </w:rPr>
            </w:pPr>
            <w:r>
              <w:rPr>
                <w:rFonts w:ascii="Corbel" w:hAnsi="Corbel" w:cs="Segoe UI"/>
                <w:color w:val="000000" w:themeColor="text1"/>
                <w:sz w:val="22"/>
                <w:szCs w:val="22"/>
                <w:lang w:val="en-GB"/>
              </w:rPr>
              <w:t xml:space="preserve">n/a </w:t>
            </w:r>
          </w:p>
        </w:tc>
      </w:tr>
    </w:tbl>
    <w:p w14:paraId="0AB325FE" w14:textId="77777777" w:rsidR="006B2303" w:rsidRPr="002E5C8E" w:rsidRDefault="006B2303" w:rsidP="005655FD">
      <w:pPr>
        <w:rPr>
          <w:rFonts w:ascii="Corbel" w:hAnsi="Corbel"/>
          <w:b/>
          <w:color w:val="002060"/>
          <w:sz w:val="28"/>
          <w:szCs w:val="22"/>
          <w:lang w:val="en-GB"/>
        </w:rPr>
      </w:pPr>
    </w:p>
    <w:p w14:paraId="15C54516" w14:textId="37A3EB26" w:rsidR="006B2303" w:rsidRPr="00F82E52" w:rsidRDefault="000545E7" w:rsidP="003A4899">
      <w:pPr>
        <w:pStyle w:val="Heading1"/>
        <w:numPr>
          <w:ilvl w:val="0"/>
          <w:numId w:val="17"/>
        </w:numPr>
        <w:rPr>
          <w:rFonts w:ascii="Corbel" w:hAnsi="Corbel"/>
          <w:b/>
          <w:color w:val="253356" w:themeColor="accent1" w:themeShade="80"/>
          <w:sz w:val="28"/>
          <w:szCs w:val="28"/>
          <w:lang w:val="en-GB"/>
        </w:rPr>
      </w:pPr>
      <w:bookmarkStart w:id="9" w:name="_Toc459812288"/>
      <w:r w:rsidRPr="00F82E52">
        <w:rPr>
          <w:rFonts w:ascii="Corbel" w:hAnsi="Corbel"/>
          <w:b/>
          <w:color w:val="253356" w:themeColor="accent1" w:themeShade="80"/>
          <w:sz w:val="28"/>
          <w:szCs w:val="28"/>
          <w:lang w:val="en-GB"/>
        </w:rPr>
        <w:lastRenderedPageBreak/>
        <w:t>Challenges/Issues</w:t>
      </w:r>
      <w:bookmarkEnd w:id="9"/>
      <w:r w:rsidRPr="00F82E52">
        <w:rPr>
          <w:rFonts w:ascii="Corbel" w:hAnsi="Corbel"/>
          <w:b/>
          <w:color w:val="253356" w:themeColor="accent1" w:themeShade="80"/>
          <w:sz w:val="28"/>
          <w:szCs w:val="28"/>
          <w:lang w:val="en-GB"/>
        </w:rPr>
        <w:t xml:space="preserve"> </w:t>
      </w:r>
    </w:p>
    <w:p w14:paraId="0E5539BE" w14:textId="7694F414" w:rsidR="003A4899" w:rsidRPr="002E5C8E" w:rsidRDefault="00803062" w:rsidP="003A4899">
      <w:pPr>
        <w:rPr>
          <w:rFonts w:ascii="Corbel" w:hAnsi="Corbel"/>
          <w:color w:val="auto"/>
          <w:sz w:val="22"/>
          <w:szCs w:val="22"/>
          <w:lang w:val="en-GB"/>
        </w:rPr>
      </w:pPr>
      <w:r>
        <w:rPr>
          <w:rFonts w:ascii="Corbel" w:hAnsi="Corbel"/>
          <w:b/>
          <w:color w:val="auto"/>
          <w:sz w:val="22"/>
          <w:szCs w:val="22"/>
          <w:lang w:val="en-GB"/>
          <w14:ligatures w14:val="none"/>
        </w:rPr>
        <w:pict w14:anchorId="33B05262">
          <v:rect id="_x0000_i1033" style="width:522pt;height:1.5pt" o:hralign="center" o:hrstd="t" o:hrnoshade="t" o:hr="t" fillcolor="#1b1d3d [2415]" stroked="f"/>
        </w:pict>
      </w:r>
    </w:p>
    <w:p w14:paraId="5A188268" w14:textId="77777777" w:rsidR="003A4899" w:rsidRPr="002E5C8E" w:rsidRDefault="003A4899" w:rsidP="003A4899">
      <w:pPr>
        <w:jc w:val="both"/>
        <w:rPr>
          <w:rFonts w:ascii="Corbel" w:hAnsi="Corbel"/>
          <w:color w:val="auto"/>
          <w:sz w:val="22"/>
          <w:szCs w:val="22"/>
          <w:lang w:val="en-GB"/>
        </w:rPr>
      </w:pPr>
      <w:r w:rsidRPr="002E5C8E">
        <w:rPr>
          <w:rFonts w:ascii="Corbel" w:hAnsi="Corbel"/>
          <w:color w:val="auto"/>
          <w:sz w:val="22"/>
          <w:szCs w:val="22"/>
          <w:lang w:val="en-GB"/>
        </w:rPr>
        <w:t xml:space="preserve">The main challenge in EEP is attracting funds to support these initiatives. So far, EEP has been relying on TRAC funds from UNDP, with minimal support from the respective County Governments. The programme staff are working hard to attract funding from bilateral and multilateral donors. </w:t>
      </w:r>
    </w:p>
    <w:p w14:paraId="193FC45D" w14:textId="5A1490A5" w:rsidR="00DD0FCD" w:rsidRPr="002E5C8E" w:rsidRDefault="00DD0FCD" w:rsidP="00DD0FCD">
      <w:pPr>
        <w:widowControl w:val="0"/>
        <w:spacing w:after="0" w:line="240" w:lineRule="auto"/>
        <w:jc w:val="both"/>
        <w:rPr>
          <w:rFonts w:ascii="Corbel" w:hAnsi="Corbel"/>
          <w:lang w:val="en-GB"/>
        </w:rPr>
      </w:pPr>
    </w:p>
    <w:p w14:paraId="3E5CD0AB" w14:textId="61FE0340" w:rsidR="000545E7" w:rsidRPr="00F82E52" w:rsidRDefault="00DD0FCD" w:rsidP="003A4899">
      <w:pPr>
        <w:pStyle w:val="Heading1"/>
        <w:numPr>
          <w:ilvl w:val="0"/>
          <w:numId w:val="17"/>
        </w:numPr>
        <w:rPr>
          <w:rFonts w:ascii="Corbel" w:hAnsi="Corbel"/>
          <w:b/>
          <w:color w:val="253356" w:themeColor="accent1" w:themeShade="80"/>
          <w:sz w:val="28"/>
          <w:szCs w:val="28"/>
          <w:lang w:val="en-GB"/>
        </w:rPr>
      </w:pPr>
      <w:bookmarkStart w:id="10" w:name="_Toc459812289"/>
      <w:r w:rsidRPr="00F82E52">
        <w:rPr>
          <w:rFonts w:ascii="Corbel" w:hAnsi="Corbel"/>
          <w:b/>
          <w:color w:val="253356" w:themeColor="accent1" w:themeShade="80"/>
          <w:sz w:val="28"/>
          <w:szCs w:val="28"/>
          <w:lang w:val="en-GB"/>
        </w:rPr>
        <w:t>Lessons Learnt and Way Forward</w:t>
      </w:r>
      <w:bookmarkEnd w:id="10"/>
    </w:p>
    <w:p w14:paraId="75F3841C" w14:textId="1A200DCD" w:rsidR="003A4899" w:rsidRPr="002E5C8E" w:rsidRDefault="00803062" w:rsidP="003A4899">
      <w:pPr>
        <w:rPr>
          <w:rFonts w:ascii="Corbel" w:hAnsi="Corbel"/>
          <w:color w:val="auto"/>
          <w:sz w:val="22"/>
          <w:szCs w:val="22"/>
          <w:lang w:val="en-GB"/>
        </w:rPr>
      </w:pPr>
      <w:r>
        <w:rPr>
          <w:rFonts w:ascii="Corbel" w:hAnsi="Corbel"/>
          <w:b/>
          <w:color w:val="auto"/>
          <w:sz w:val="22"/>
          <w:szCs w:val="22"/>
          <w:lang w:val="en-GB"/>
          <w14:ligatures w14:val="none"/>
        </w:rPr>
        <w:pict w14:anchorId="6464468D">
          <v:rect id="_x0000_i1034" style="width:522pt;height:1.5pt" o:hralign="center" o:hrstd="t" o:hrnoshade="t" o:hr="t" fillcolor="#1b1d3d [2415]" stroked="f"/>
        </w:pict>
      </w:r>
    </w:p>
    <w:p w14:paraId="53E03E2A" w14:textId="525C5073" w:rsidR="003A4899" w:rsidRDefault="006B5381" w:rsidP="006B5381">
      <w:pPr>
        <w:jc w:val="both"/>
        <w:rPr>
          <w:rFonts w:ascii="Corbel" w:hAnsi="Corbel"/>
          <w:color w:val="auto"/>
          <w:sz w:val="22"/>
          <w:szCs w:val="22"/>
          <w:lang w:val="en-GB"/>
        </w:rPr>
      </w:pPr>
      <w:r w:rsidRPr="006B5381">
        <w:rPr>
          <w:rFonts w:ascii="Corbel" w:hAnsi="Corbel"/>
          <w:color w:val="auto"/>
          <w:sz w:val="22"/>
          <w:szCs w:val="22"/>
          <w:lang w:val="en-GB"/>
        </w:rPr>
        <w:t>We must continue to genuinely embrace ‘</w:t>
      </w:r>
      <w:proofErr w:type="spellStart"/>
      <w:r w:rsidRPr="006B5381">
        <w:rPr>
          <w:rFonts w:ascii="Corbel" w:hAnsi="Corbel"/>
          <w:color w:val="auto"/>
          <w:sz w:val="22"/>
          <w:szCs w:val="22"/>
          <w:lang w:val="en-GB"/>
        </w:rPr>
        <w:t>DaO</w:t>
      </w:r>
      <w:proofErr w:type="spellEnd"/>
      <w:r w:rsidRPr="006B5381">
        <w:rPr>
          <w:rFonts w:ascii="Corbel" w:hAnsi="Corbel"/>
          <w:color w:val="auto"/>
          <w:sz w:val="22"/>
          <w:szCs w:val="22"/>
          <w:lang w:val="en-GB"/>
        </w:rPr>
        <w:t>’ and deepen our partnerships with UNCT agencies so that through the UNDAF Architecture we can achieve UN Reform</w:t>
      </w:r>
      <w:r>
        <w:rPr>
          <w:rFonts w:ascii="Corbel" w:hAnsi="Corbel"/>
          <w:color w:val="auto"/>
          <w:sz w:val="22"/>
          <w:szCs w:val="22"/>
          <w:lang w:val="en-GB"/>
        </w:rPr>
        <w:t>.</w:t>
      </w:r>
    </w:p>
    <w:p w14:paraId="3A873F64" w14:textId="7197C394" w:rsidR="006B5381" w:rsidRDefault="006B5381" w:rsidP="006B5381">
      <w:pPr>
        <w:jc w:val="both"/>
        <w:rPr>
          <w:rFonts w:ascii="Corbel" w:hAnsi="Corbel"/>
          <w:color w:val="auto"/>
          <w:sz w:val="22"/>
          <w:szCs w:val="22"/>
          <w:lang w:val="en-GB"/>
        </w:rPr>
      </w:pPr>
    </w:p>
    <w:p w14:paraId="66370651" w14:textId="270B4794" w:rsidR="006B5381" w:rsidRDefault="006B5381" w:rsidP="006B5381">
      <w:pPr>
        <w:jc w:val="both"/>
        <w:rPr>
          <w:rFonts w:ascii="Corbel" w:hAnsi="Corbel"/>
          <w:color w:val="auto"/>
          <w:sz w:val="22"/>
          <w:szCs w:val="22"/>
          <w:lang w:val="en-GB"/>
        </w:rPr>
      </w:pPr>
      <w:r>
        <w:rPr>
          <w:rFonts w:ascii="Corbel" w:hAnsi="Corbel"/>
          <w:color w:val="auto"/>
          <w:sz w:val="22"/>
          <w:szCs w:val="22"/>
          <w:lang w:val="en-GB"/>
        </w:rPr>
        <w:t xml:space="preserve">During the BSED training in </w:t>
      </w:r>
      <w:proofErr w:type="spellStart"/>
      <w:r>
        <w:rPr>
          <w:rFonts w:ascii="Corbel" w:hAnsi="Corbel"/>
          <w:color w:val="auto"/>
          <w:sz w:val="22"/>
          <w:szCs w:val="22"/>
          <w:lang w:val="en-GB"/>
        </w:rPr>
        <w:t>Kwale</w:t>
      </w:r>
      <w:proofErr w:type="spellEnd"/>
      <w:r>
        <w:rPr>
          <w:rFonts w:ascii="Corbel" w:hAnsi="Corbel"/>
          <w:color w:val="auto"/>
          <w:sz w:val="22"/>
          <w:szCs w:val="22"/>
          <w:lang w:val="en-GB"/>
        </w:rPr>
        <w:t xml:space="preserve"> County, it became clear that religion is a key issue in most of the Kenyan Communities. </w:t>
      </w:r>
      <w:proofErr w:type="spellStart"/>
      <w:r>
        <w:rPr>
          <w:rFonts w:ascii="Corbel" w:hAnsi="Corbel"/>
          <w:color w:val="auto"/>
          <w:sz w:val="22"/>
          <w:szCs w:val="22"/>
          <w:lang w:val="en-GB"/>
        </w:rPr>
        <w:t>Kwale</w:t>
      </w:r>
      <w:proofErr w:type="spellEnd"/>
      <w:r>
        <w:rPr>
          <w:rFonts w:ascii="Corbel" w:hAnsi="Corbel"/>
          <w:color w:val="auto"/>
          <w:sz w:val="22"/>
          <w:szCs w:val="22"/>
          <w:lang w:val="en-GB"/>
        </w:rPr>
        <w:t xml:space="preserve"> is a predominantly Muslim community, and the trainees would leave an ongoing training session to go for prayers. It is important for any trainer to be aware of this fact and create time for personal prayer in the training programme.</w:t>
      </w:r>
    </w:p>
    <w:p w14:paraId="76C5D1B4" w14:textId="1E0AD789" w:rsidR="006B5381" w:rsidRDefault="006B5381" w:rsidP="006B5381">
      <w:pPr>
        <w:jc w:val="both"/>
        <w:rPr>
          <w:rFonts w:ascii="Corbel" w:hAnsi="Corbel"/>
          <w:color w:val="auto"/>
          <w:sz w:val="22"/>
          <w:szCs w:val="22"/>
          <w:lang w:val="en-GB"/>
        </w:rPr>
      </w:pPr>
    </w:p>
    <w:p w14:paraId="36C77244" w14:textId="1AA4DDE6" w:rsidR="00DD0FCD" w:rsidRPr="00F82E52" w:rsidRDefault="00DD0FCD" w:rsidP="006B5381">
      <w:pPr>
        <w:pStyle w:val="Heading1"/>
        <w:numPr>
          <w:ilvl w:val="0"/>
          <w:numId w:val="17"/>
        </w:numPr>
        <w:rPr>
          <w:rFonts w:ascii="Corbel" w:hAnsi="Corbel"/>
          <w:b/>
          <w:color w:val="253356" w:themeColor="accent1" w:themeShade="80"/>
          <w:sz w:val="28"/>
          <w:szCs w:val="28"/>
          <w:lang w:val="en-GB"/>
        </w:rPr>
      </w:pPr>
      <w:bookmarkStart w:id="11" w:name="_Toc459812290"/>
      <w:r w:rsidRPr="00F82E52">
        <w:rPr>
          <w:rFonts w:ascii="Corbel" w:hAnsi="Corbel"/>
          <w:b/>
          <w:color w:val="253356" w:themeColor="accent1" w:themeShade="80"/>
          <w:sz w:val="28"/>
          <w:szCs w:val="28"/>
          <w:lang w:val="en-GB"/>
        </w:rPr>
        <w:t>Risks and Mitigation Measures</w:t>
      </w:r>
      <w:bookmarkEnd w:id="11"/>
    </w:p>
    <w:p w14:paraId="6C7A8654" w14:textId="33803F19" w:rsidR="006B5381" w:rsidRPr="002E5C8E" w:rsidRDefault="00803062" w:rsidP="006B5381">
      <w:pPr>
        <w:rPr>
          <w:rFonts w:ascii="Corbel" w:hAnsi="Corbel"/>
          <w:color w:val="auto"/>
          <w:sz w:val="22"/>
          <w:szCs w:val="22"/>
          <w:lang w:val="en-GB"/>
        </w:rPr>
      </w:pPr>
      <w:r>
        <w:rPr>
          <w:rFonts w:ascii="Corbel" w:hAnsi="Corbel"/>
          <w:b/>
          <w:color w:val="auto"/>
          <w:sz w:val="22"/>
          <w:szCs w:val="22"/>
          <w:lang w:val="en-GB"/>
          <w14:ligatures w14:val="none"/>
        </w:rPr>
        <w:pict w14:anchorId="3C2EDA53">
          <v:rect id="_x0000_i1035" style="width:522pt;height:1.5pt" o:hralign="center" o:hrstd="t" o:hrnoshade="t" o:hr="t" fillcolor="#1b1d3d [2415]" stroked="f"/>
        </w:pict>
      </w:r>
    </w:p>
    <w:tbl>
      <w:tblPr>
        <w:tblStyle w:val="TableGrid"/>
        <w:tblW w:w="5000" w:type="pct"/>
        <w:jc w:val="center"/>
        <w:tblBorders>
          <w:top w:val="single" w:sz="8" w:space="0" w:color="7F7F7F" w:themeColor="text1" w:themeTint="80"/>
          <w:left w:val="none" w:sz="0" w:space="0" w:color="auto"/>
          <w:bottom w:val="single" w:sz="8" w:space="0" w:color="7F7F7F" w:themeColor="text1" w:themeTint="80"/>
          <w:right w:val="none" w:sz="0" w:space="0" w:color="auto"/>
          <w:insideH w:val="single" w:sz="8" w:space="0" w:color="7F7F7F" w:themeColor="text1" w:themeTint="80"/>
          <w:insideV w:val="none" w:sz="0" w:space="0" w:color="auto"/>
        </w:tblBorders>
        <w:tblLook w:val="04A0" w:firstRow="1" w:lastRow="0" w:firstColumn="1" w:lastColumn="0" w:noHBand="0" w:noVBand="1"/>
      </w:tblPr>
      <w:tblGrid>
        <w:gridCol w:w="4661"/>
        <w:gridCol w:w="4365"/>
      </w:tblGrid>
      <w:tr w:rsidR="00DD0FCD" w:rsidRPr="002E5C8E" w14:paraId="6BF78322" w14:textId="77777777" w:rsidTr="00DD0FCD">
        <w:trPr>
          <w:trHeight w:val="356"/>
          <w:jc w:val="center"/>
        </w:trPr>
        <w:tc>
          <w:tcPr>
            <w:tcW w:w="2582" w:type="pct"/>
            <w:shd w:val="clear" w:color="auto" w:fill="D9DFEF" w:themeFill="accent1" w:themeFillTint="33"/>
          </w:tcPr>
          <w:p w14:paraId="1C777059" w14:textId="77777777" w:rsidR="00DD0FCD" w:rsidRPr="002E5C8E" w:rsidRDefault="00DD0FCD" w:rsidP="002B17D7">
            <w:pPr>
              <w:widowControl w:val="0"/>
              <w:spacing w:before="60" w:after="60" w:line="264" w:lineRule="auto"/>
              <w:ind w:right="20"/>
              <w:jc w:val="center"/>
              <w:rPr>
                <w:rFonts w:ascii="Corbel" w:hAnsi="Corbel"/>
                <w:b/>
                <w:color w:val="002060"/>
                <w:sz w:val="22"/>
                <w:szCs w:val="22"/>
                <w:lang w:val="en-GB"/>
              </w:rPr>
            </w:pPr>
            <w:r w:rsidRPr="002E5C8E">
              <w:rPr>
                <w:rFonts w:ascii="Corbel" w:hAnsi="Corbel"/>
                <w:b/>
                <w:color w:val="002060"/>
                <w:sz w:val="22"/>
                <w:szCs w:val="22"/>
                <w:lang w:val="en-GB"/>
              </w:rPr>
              <w:t>Risks</w:t>
            </w:r>
          </w:p>
        </w:tc>
        <w:tc>
          <w:tcPr>
            <w:tcW w:w="2418" w:type="pct"/>
            <w:shd w:val="clear" w:color="auto" w:fill="D9DFEF" w:themeFill="accent1" w:themeFillTint="33"/>
          </w:tcPr>
          <w:p w14:paraId="2D1DD169" w14:textId="77777777" w:rsidR="00DD0FCD" w:rsidRPr="002E5C8E" w:rsidRDefault="00DD0FCD" w:rsidP="002B17D7">
            <w:pPr>
              <w:widowControl w:val="0"/>
              <w:spacing w:before="60" w:after="60" w:line="264" w:lineRule="auto"/>
              <w:ind w:right="20"/>
              <w:jc w:val="center"/>
              <w:rPr>
                <w:rFonts w:ascii="Corbel" w:hAnsi="Corbel"/>
                <w:b/>
                <w:color w:val="002060"/>
                <w:sz w:val="22"/>
                <w:szCs w:val="22"/>
                <w:lang w:val="en-GB"/>
              </w:rPr>
            </w:pPr>
            <w:r w:rsidRPr="002E5C8E">
              <w:rPr>
                <w:rFonts w:ascii="Corbel" w:hAnsi="Corbel"/>
                <w:b/>
                <w:color w:val="002060"/>
                <w:sz w:val="22"/>
                <w:szCs w:val="22"/>
                <w:lang w:val="en-GB"/>
              </w:rPr>
              <w:t>Mitigation Measures</w:t>
            </w:r>
          </w:p>
        </w:tc>
      </w:tr>
      <w:tr w:rsidR="00DD0FCD" w:rsidRPr="002E5C8E" w14:paraId="65DB512B" w14:textId="77777777" w:rsidTr="006B5381">
        <w:trPr>
          <w:trHeight w:val="277"/>
          <w:jc w:val="center"/>
        </w:trPr>
        <w:tc>
          <w:tcPr>
            <w:tcW w:w="2582" w:type="pct"/>
            <w:shd w:val="clear" w:color="auto" w:fill="auto"/>
          </w:tcPr>
          <w:p w14:paraId="116E8EF7" w14:textId="081C5EC6" w:rsidR="00DD0FCD" w:rsidRPr="002E5C8E" w:rsidRDefault="006B5381" w:rsidP="006B5381">
            <w:pPr>
              <w:widowControl w:val="0"/>
              <w:spacing w:after="0" w:line="240" w:lineRule="auto"/>
              <w:rPr>
                <w:rFonts w:ascii="Corbel" w:hAnsi="Corbel"/>
                <w:i/>
                <w:color w:val="auto"/>
                <w:sz w:val="22"/>
                <w:szCs w:val="22"/>
                <w:lang w:val="en-GB"/>
              </w:rPr>
            </w:pPr>
            <w:r>
              <w:rPr>
                <w:rFonts w:ascii="Corbel" w:hAnsi="Corbel"/>
                <w:color w:val="auto"/>
                <w:sz w:val="22"/>
                <w:szCs w:val="22"/>
                <w:lang w:val="en-GB"/>
              </w:rPr>
              <w:t xml:space="preserve">Low Level of Programme Funding </w:t>
            </w:r>
          </w:p>
        </w:tc>
        <w:tc>
          <w:tcPr>
            <w:tcW w:w="2418" w:type="pct"/>
            <w:shd w:val="clear" w:color="auto" w:fill="auto"/>
          </w:tcPr>
          <w:p w14:paraId="1CA44AEE" w14:textId="55262469" w:rsidR="00DD0FCD" w:rsidRPr="002E5C8E" w:rsidRDefault="006B5381" w:rsidP="006B5381">
            <w:pPr>
              <w:widowControl w:val="0"/>
              <w:spacing w:after="0" w:line="240" w:lineRule="auto"/>
              <w:rPr>
                <w:rFonts w:ascii="Corbel" w:hAnsi="Corbel"/>
                <w:b/>
                <w:color w:val="auto"/>
                <w:sz w:val="22"/>
                <w:szCs w:val="22"/>
                <w:lang w:val="en-GB"/>
              </w:rPr>
            </w:pPr>
            <w:r>
              <w:rPr>
                <w:rFonts w:ascii="Corbel" w:hAnsi="Corbel"/>
                <w:color w:val="auto"/>
                <w:sz w:val="22"/>
                <w:szCs w:val="22"/>
                <w:lang w:val="en-GB"/>
              </w:rPr>
              <w:t xml:space="preserve">Continuous engagement with potential donors. </w:t>
            </w:r>
          </w:p>
        </w:tc>
      </w:tr>
    </w:tbl>
    <w:p w14:paraId="29C5CE1E" w14:textId="77777777" w:rsidR="00DD0FCD" w:rsidRPr="002E5C8E" w:rsidRDefault="00DD0FCD" w:rsidP="005655FD">
      <w:pPr>
        <w:rPr>
          <w:rFonts w:ascii="Corbel" w:hAnsi="Corbel"/>
          <w:b/>
          <w:color w:val="002060"/>
          <w:sz w:val="28"/>
          <w:szCs w:val="22"/>
          <w:lang w:val="en-GB"/>
        </w:rPr>
        <w:sectPr w:rsidR="00DD0FCD" w:rsidRPr="002E5C8E">
          <w:pgSz w:w="11906" w:h="16838"/>
          <w:pgMar w:top="1440" w:right="1440" w:bottom="1440" w:left="1440" w:header="708" w:footer="708" w:gutter="0"/>
          <w:cols w:space="708"/>
          <w:docGrid w:linePitch="360"/>
        </w:sectPr>
      </w:pPr>
    </w:p>
    <w:p w14:paraId="698E9081" w14:textId="070EB6C6" w:rsidR="00DD0FCD" w:rsidRPr="00F82E52" w:rsidRDefault="00572E29" w:rsidP="00DC1BA7">
      <w:pPr>
        <w:pStyle w:val="Heading1"/>
        <w:numPr>
          <w:ilvl w:val="0"/>
          <w:numId w:val="17"/>
        </w:numPr>
        <w:rPr>
          <w:rFonts w:ascii="Corbel" w:hAnsi="Corbel"/>
          <w:b/>
          <w:color w:val="253356" w:themeColor="accent1" w:themeShade="80"/>
          <w:sz w:val="28"/>
          <w:szCs w:val="28"/>
          <w:lang w:val="en-GB"/>
        </w:rPr>
      </w:pPr>
      <w:r w:rsidRPr="00F82E52">
        <w:rPr>
          <w:rFonts w:ascii="Corbel" w:hAnsi="Corbel"/>
          <w:b/>
          <w:color w:val="253356" w:themeColor="accent1" w:themeShade="80"/>
          <w:sz w:val="28"/>
          <w:szCs w:val="28"/>
          <w:lang w:val="en-GB"/>
        </w:rPr>
        <w:lastRenderedPageBreak/>
        <w:t xml:space="preserve"> </w:t>
      </w:r>
      <w:bookmarkStart w:id="12" w:name="_Toc459812291"/>
      <w:r w:rsidR="00DD0FCD" w:rsidRPr="00F82E52">
        <w:rPr>
          <w:rFonts w:ascii="Corbel" w:hAnsi="Corbel"/>
          <w:b/>
          <w:color w:val="253356" w:themeColor="accent1" w:themeShade="80"/>
          <w:sz w:val="28"/>
          <w:szCs w:val="28"/>
          <w:lang w:val="en-GB"/>
        </w:rPr>
        <w:t>Financial Summary</w:t>
      </w:r>
      <w:bookmarkEnd w:id="12"/>
    </w:p>
    <w:p w14:paraId="2FD5E8C3" w14:textId="3C4F4A6C" w:rsidR="00DC1BA7" w:rsidRPr="002E5C8E" w:rsidRDefault="00803062" w:rsidP="00DC1BA7">
      <w:pPr>
        <w:rPr>
          <w:rFonts w:ascii="Corbel" w:hAnsi="Corbel"/>
          <w:color w:val="auto"/>
          <w:sz w:val="22"/>
          <w:szCs w:val="22"/>
          <w:lang w:val="en-GB"/>
        </w:rPr>
      </w:pPr>
      <w:r>
        <w:rPr>
          <w:rFonts w:ascii="Corbel" w:hAnsi="Corbel"/>
          <w:b/>
          <w:color w:val="auto"/>
          <w:sz w:val="22"/>
          <w:szCs w:val="22"/>
          <w:lang w:val="en-GB"/>
          <w14:ligatures w14:val="none"/>
        </w:rPr>
        <w:pict w14:anchorId="42075F0A">
          <v:rect id="_x0000_i1036" style="width:522pt;height:1.5pt" o:hralign="center" o:hrstd="t" o:hrnoshade="t" o:hr="t" fillcolor="#1b1d3d [2415]" stroked="f"/>
        </w:pict>
      </w:r>
    </w:p>
    <w:tbl>
      <w:tblPr>
        <w:tblStyle w:val="TableGrid"/>
        <w:tblW w:w="13973" w:type="dxa"/>
        <w:tblLook w:val="04A0" w:firstRow="1" w:lastRow="0" w:firstColumn="1" w:lastColumn="0" w:noHBand="0" w:noVBand="1"/>
      </w:tblPr>
      <w:tblGrid>
        <w:gridCol w:w="1255"/>
        <w:gridCol w:w="6030"/>
        <w:gridCol w:w="1710"/>
        <w:gridCol w:w="2013"/>
        <w:gridCol w:w="1440"/>
        <w:gridCol w:w="1519"/>
        <w:gridCol w:w="6"/>
      </w:tblGrid>
      <w:tr w:rsidR="008335E1" w:rsidRPr="00EF5295" w14:paraId="755E5512" w14:textId="77777777" w:rsidTr="00CC17F4">
        <w:trPr>
          <w:gridAfter w:val="1"/>
          <w:wAfter w:w="6" w:type="dxa"/>
        </w:trPr>
        <w:tc>
          <w:tcPr>
            <w:tcW w:w="7285" w:type="dxa"/>
            <w:gridSpan w:val="2"/>
            <w:vMerge w:val="restart"/>
            <w:shd w:val="clear" w:color="auto" w:fill="D9DFEF" w:themeFill="accent1" w:themeFillTint="33"/>
          </w:tcPr>
          <w:p w14:paraId="4E83EA35" w14:textId="77777777" w:rsidR="008335E1" w:rsidRPr="00EF5295" w:rsidRDefault="008335E1" w:rsidP="00EF5295">
            <w:pPr>
              <w:spacing w:after="0" w:line="240" w:lineRule="auto"/>
              <w:jc w:val="center"/>
              <w:rPr>
                <w:rFonts w:ascii="Corbel" w:hAnsi="Corbel" w:cstheme="minorHAnsi"/>
                <w:b/>
                <w:color w:val="002060"/>
                <w:szCs w:val="22"/>
                <w:lang w:val="en-GB"/>
              </w:rPr>
            </w:pPr>
          </w:p>
          <w:p w14:paraId="35BCD868" w14:textId="77777777" w:rsidR="008335E1" w:rsidRPr="00EF5295" w:rsidRDefault="008335E1" w:rsidP="00EF5295">
            <w:pPr>
              <w:spacing w:after="0" w:line="240" w:lineRule="auto"/>
              <w:jc w:val="center"/>
              <w:rPr>
                <w:rFonts w:ascii="Corbel" w:hAnsi="Corbel" w:cstheme="minorHAnsi"/>
                <w:b/>
                <w:color w:val="002060"/>
                <w:szCs w:val="22"/>
                <w:lang w:val="en-GB"/>
              </w:rPr>
            </w:pPr>
          </w:p>
          <w:p w14:paraId="28C6EFDD" w14:textId="77777777" w:rsidR="008335E1" w:rsidRPr="00EF5295" w:rsidRDefault="008335E1" w:rsidP="00EF5295">
            <w:pPr>
              <w:spacing w:after="0" w:line="240" w:lineRule="auto"/>
              <w:jc w:val="center"/>
              <w:rPr>
                <w:rFonts w:ascii="Corbel" w:hAnsi="Corbel" w:cstheme="minorHAnsi"/>
                <w:b/>
                <w:color w:val="002060"/>
                <w:szCs w:val="22"/>
                <w:lang w:val="en-GB"/>
              </w:rPr>
            </w:pPr>
            <w:r w:rsidRPr="00EF5295">
              <w:rPr>
                <w:rFonts w:ascii="Corbel" w:hAnsi="Corbel" w:cstheme="minorHAnsi"/>
                <w:b/>
                <w:color w:val="002060"/>
                <w:szCs w:val="22"/>
                <w:lang w:val="en-GB"/>
              </w:rPr>
              <w:t xml:space="preserve">Outputs / Activity Result </w:t>
            </w:r>
          </w:p>
          <w:p w14:paraId="72ECC234" w14:textId="77777777" w:rsidR="008335E1" w:rsidRPr="00EF5295" w:rsidRDefault="008335E1" w:rsidP="00EF5295">
            <w:pPr>
              <w:spacing w:after="0" w:line="240" w:lineRule="auto"/>
              <w:rPr>
                <w:rFonts w:ascii="Corbel" w:hAnsi="Corbel" w:cstheme="minorHAnsi"/>
                <w:b/>
                <w:color w:val="002060"/>
                <w:szCs w:val="22"/>
                <w:lang w:val="en-GB"/>
              </w:rPr>
            </w:pPr>
          </w:p>
        </w:tc>
        <w:tc>
          <w:tcPr>
            <w:tcW w:w="1710" w:type="dxa"/>
            <w:shd w:val="clear" w:color="auto" w:fill="D9DFEF" w:themeFill="accent1" w:themeFillTint="33"/>
          </w:tcPr>
          <w:p w14:paraId="7FE34BAF" w14:textId="72A3940B" w:rsidR="008335E1" w:rsidRPr="00EF5295" w:rsidRDefault="008335E1" w:rsidP="00EF5295">
            <w:pPr>
              <w:spacing w:after="0" w:line="240" w:lineRule="auto"/>
              <w:jc w:val="center"/>
              <w:rPr>
                <w:rFonts w:ascii="Corbel" w:hAnsi="Corbel" w:cstheme="minorHAnsi"/>
                <w:b/>
                <w:color w:val="002060"/>
                <w:szCs w:val="22"/>
                <w:lang w:val="en-GB"/>
              </w:rPr>
            </w:pPr>
            <w:r w:rsidRPr="00EF5295">
              <w:rPr>
                <w:rFonts w:ascii="Corbel" w:hAnsi="Corbel" w:cstheme="minorHAnsi"/>
                <w:b/>
                <w:color w:val="002060"/>
                <w:szCs w:val="22"/>
                <w:lang w:val="en-GB"/>
              </w:rPr>
              <w:t>Current Annual Budget (US$)</w:t>
            </w:r>
          </w:p>
          <w:p w14:paraId="4DDB7016" w14:textId="77777777" w:rsidR="008335E1" w:rsidRPr="00EF5295" w:rsidRDefault="0047438A" w:rsidP="00EF5295">
            <w:pPr>
              <w:spacing w:after="0" w:line="240" w:lineRule="auto"/>
              <w:jc w:val="center"/>
              <w:rPr>
                <w:rFonts w:ascii="Corbel" w:hAnsi="Corbel" w:cstheme="minorHAnsi"/>
                <w:b/>
                <w:color w:val="002060"/>
                <w:szCs w:val="22"/>
                <w:lang w:val="en-GB"/>
              </w:rPr>
            </w:pPr>
            <w:r w:rsidRPr="00EF5295">
              <w:rPr>
                <w:rFonts w:ascii="Corbel" w:hAnsi="Corbel" w:cstheme="minorHAnsi"/>
                <w:b/>
                <w:color w:val="002060"/>
                <w:szCs w:val="22"/>
                <w:lang w:val="en-GB"/>
              </w:rPr>
              <w:t>(Jan – Dec 2015</w:t>
            </w:r>
            <w:r w:rsidR="008335E1" w:rsidRPr="00EF5295">
              <w:rPr>
                <w:rFonts w:ascii="Corbel" w:hAnsi="Corbel" w:cstheme="minorHAnsi"/>
                <w:b/>
                <w:color w:val="002060"/>
                <w:szCs w:val="22"/>
                <w:lang w:val="en-GB"/>
              </w:rPr>
              <w:t>)</w:t>
            </w:r>
          </w:p>
        </w:tc>
        <w:tc>
          <w:tcPr>
            <w:tcW w:w="2013" w:type="dxa"/>
            <w:shd w:val="clear" w:color="auto" w:fill="D9DFEF" w:themeFill="accent1" w:themeFillTint="33"/>
          </w:tcPr>
          <w:p w14:paraId="7667CB0A" w14:textId="77777777" w:rsidR="008335E1" w:rsidRPr="00EF5295" w:rsidRDefault="008335E1" w:rsidP="00EF5295">
            <w:pPr>
              <w:spacing w:after="0" w:line="240" w:lineRule="auto"/>
              <w:jc w:val="center"/>
              <w:rPr>
                <w:rFonts w:ascii="Corbel" w:hAnsi="Corbel" w:cstheme="minorHAnsi"/>
                <w:b/>
                <w:color w:val="002060"/>
                <w:szCs w:val="22"/>
                <w:lang w:val="en-GB"/>
              </w:rPr>
            </w:pPr>
            <w:r w:rsidRPr="00EF5295">
              <w:rPr>
                <w:rFonts w:ascii="Corbel" w:hAnsi="Corbel" w:cstheme="minorHAnsi"/>
                <w:b/>
                <w:color w:val="002060"/>
                <w:szCs w:val="22"/>
                <w:lang w:val="en-GB"/>
              </w:rPr>
              <w:t>Total Expenditure (Reporting Period)</w:t>
            </w:r>
          </w:p>
          <w:p w14:paraId="06E530AD" w14:textId="08736003" w:rsidR="008335E1" w:rsidRPr="00EF5295" w:rsidRDefault="008335E1" w:rsidP="00EF5295">
            <w:pPr>
              <w:spacing w:after="0" w:line="240" w:lineRule="auto"/>
              <w:jc w:val="center"/>
              <w:rPr>
                <w:rFonts w:ascii="Corbel" w:hAnsi="Corbel" w:cstheme="minorHAnsi"/>
                <w:b/>
                <w:color w:val="002060"/>
                <w:szCs w:val="22"/>
                <w:lang w:val="en-GB"/>
              </w:rPr>
            </w:pPr>
            <w:r w:rsidRPr="00EF5295">
              <w:rPr>
                <w:rFonts w:ascii="Corbel" w:hAnsi="Corbel" w:cstheme="minorHAnsi"/>
                <w:b/>
                <w:color w:val="002060"/>
                <w:szCs w:val="22"/>
                <w:lang w:val="en-GB"/>
              </w:rPr>
              <w:t>Skip this column for annual reporting</w:t>
            </w:r>
          </w:p>
        </w:tc>
        <w:tc>
          <w:tcPr>
            <w:tcW w:w="1440" w:type="dxa"/>
            <w:shd w:val="clear" w:color="auto" w:fill="D9DFEF" w:themeFill="accent1" w:themeFillTint="33"/>
          </w:tcPr>
          <w:p w14:paraId="21892202" w14:textId="77777777" w:rsidR="008335E1" w:rsidRPr="00EF5295" w:rsidRDefault="008335E1" w:rsidP="00EF5295">
            <w:pPr>
              <w:spacing w:after="0" w:line="240" w:lineRule="auto"/>
              <w:jc w:val="center"/>
              <w:rPr>
                <w:rFonts w:ascii="Corbel" w:hAnsi="Corbel" w:cstheme="minorHAnsi"/>
                <w:b/>
                <w:color w:val="002060"/>
                <w:szCs w:val="22"/>
                <w:lang w:val="en-GB"/>
              </w:rPr>
            </w:pPr>
            <w:r w:rsidRPr="00EF5295">
              <w:rPr>
                <w:rFonts w:ascii="Corbel" w:hAnsi="Corbel" w:cstheme="minorHAnsi"/>
                <w:b/>
                <w:color w:val="002060"/>
                <w:szCs w:val="22"/>
                <w:lang w:val="en-GB"/>
              </w:rPr>
              <w:t>Cumulative Expenditures</w:t>
            </w:r>
          </w:p>
        </w:tc>
        <w:tc>
          <w:tcPr>
            <w:tcW w:w="1519" w:type="dxa"/>
            <w:shd w:val="clear" w:color="auto" w:fill="D9DFEF" w:themeFill="accent1" w:themeFillTint="33"/>
          </w:tcPr>
          <w:p w14:paraId="24EA734E" w14:textId="4D3709DD" w:rsidR="008335E1" w:rsidRPr="00EF5295" w:rsidRDefault="008335E1" w:rsidP="00EF5295">
            <w:pPr>
              <w:spacing w:after="0" w:line="240" w:lineRule="auto"/>
              <w:jc w:val="center"/>
              <w:rPr>
                <w:rFonts w:ascii="Corbel" w:hAnsi="Corbel" w:cstheme="minorHAnsi"/>
                <w:b/>
                <w:color w:val="002060"/>
                <w:szCs w:val="22"/>
                <w:lang w:val="en-GB"/>
              </w:rPr>
            </w:pPr>
            <w:r w:rsidRPr="00EF5295">
              <w:rPr>
                <w:rFonts w:ascii="Corbel" w:hAnsi="Corbel" w:cstheme="minorHAnsi"/>
                <w:b/>
                <w:color w:val="002060"/>
                <w:szCs w:val="22"/>
                <w:lang w:val="en-GB"/>
              </w:rPr>
              <w:t>% Expenditure</w:t>
            </w:r>
          </w:p>
          <w:p w14:paraId="5156433D" w14:textId="77777777" w:rsidR="008335E1" w:rsidRPr="00EF5295" w:rsidRDefault="008335E1" w:rsidP="00EF5295">
            <w:pPr>
              <w:spacing w:after="0" w:line="240" w:lineRule="auto"/>
              <w:jc w:val="center"/>
              <w:rPr>
                <w:rFonts w:ascii="Corbel" w:hAnsi="Corbel" w:cstheme="minorHAnsi"/>
                <w:b/>
                <w:color w:val="002060"/>
                <w:szCs w:val="22"/>
                <w:lang w:val="en-GB"/>
              </w:rPr>
            </w:pPr>
            <w:r w:rsidRPr="00EF5295">
              <w:rPr>
                <w:rFonts w:ascii="Corbel" w:hAnsi="Corbel" w:cstheme="minorHAnsi"/>
                <w:b/>
                <w:color w:val="002060"/>
                <w:szCs w:val="22"/>
                <w:lang w:val="en-GB"/>
              </w:rPr>
              <w:t>(Cumulative)</w:t>
            </w:r>
          </w:p>
        </w:tc>
      </w:tr>
      <w:tr w:rsidR="008335E1" w:rsidRPr="00EF5295" w14:paraId="4E5BC0B3" w14:textId="77777777" w:rsidTr="00CC17F4">
        <w:trPr>
          <w:gridAfter w:val="1"/>
          <w:wAfter w:w="6" w:type="dxa"/>
          <w:trHeight w:val="60"/>
        </w:trPr>
        <w:tc>
          <w:tcPr>
            <w:tcW w:w="7285" w:type="dxa"/>
            <w:gridSpan w:val="2"/>
            <w:vMerge/>
            <w:shd w:val="clear" w:color="auto" w:fill="D9DFEF" w:themeFill="accent1" w:themeFillTint="33"/>
          </w:tcPr>
          <w:p w14:paraId="3EF2928B" w14:textId="77777777" w:rsidR="008335E1" w:rsidRPr="00EF5295" w:rsidRDefault="008335E1" w:rsidP="00EF5295">
            <w:pPr>
              <w:spacing w:after="0" w:line="240" w:lineRule="auto"/>
              <w:rPr>
                <w:rFonts w:ascii="Corbel" w:hAnsi="Corbel"/>
                <w:b/>
                <w:color w:val="002060"/>
                <w:szCs w:val="22"/>
                <w:lang w:val="en-GB"/>
              </w:rPr>
            </w:pPr>
          </w:p>
        </w:tc>
        <w:tc>
          <w:tcPr>
            <w:tcW w:w="1710" w:type="dxa"/>
            <w:shd w:val="clear" w:color="auto" w:fill="D9DFEF" w:themeFill="accent1" w:themeFillTint="33"/>
          </w:tcPr>
          <w:p w14:paraId="7AECB3D6" w14:textId="77777777" w:rsidR="008335E1" w:rsidRPr="00EF5295" w:rsidRDefault="008335E1" w:rsidP="00EF5295">
            <w:pPr>
              <w:spacing w:after="0" w:line="240" w:lineRule="auto"/>
              <w:jc w:val="center"/>
              <w:rPr>
                <w:rFonts w:ascii="Corbel" w:hAnsi="Corbel" w:cstheme="minorHAnsi"/>
                <w:b/>
                <w:color w:val="002060"/>
                <w:szCs w:val="22"/>
                <w:lang w:val="en-GB"/>
              </w:rPr>
            </w:pPr>
            <w:r w:rsidRPr="00EF5295">
              <w:rPr>
                <w:rFonts w:ascii="Corbel" w:hAnsi="Corbel" w:cstheme="minorHAnsi"/>
                <w:b/>
                <w:color w:val="002060"/>
                <w:szCs w:val="22"/>
                <w:lang w:val="en-GB"/>
              </w:rPr>
              <w:t>A</w:t>
            </w:r>
          </w:p>
        </w:tc>
        <w:tc>
          <w:tcPr>
            <w:tcW w:w="2013" w:type="dxa"/>
            <w:shd w:val="clear" w:color="auto" w:fill="D9DFEF" w:themeFill="accent1" w:themeFillTint="33"/>
          </w:tcPr>
          <w:p w14:paraId="65BC14AC" w14:textId="77777777" w:rsidR="008335E1" w:rsidRPr="00EF5295" w:rsidRDefault="008335E1" w:rsidP="00EF5295">
            <w:pPr>
              <w:spacing w:after="0" w:line="240" w:lineRule="auto"/>
              <w:jc w:val="center"/>
              <w:rPr>
                <w:rFonts w:ascii="Corbel" w:hAnsi="Corbel" w:cstheme="minorHAnsi"/>
                <w:b/>
                <w:color w:val="002060"/>
                <w:szCs w:val="22"/>
                <w:lang w:val="en-GB"/>
              </w:rPr>
            </w:pPr>
            <w:r w:rsidRPr="00EF5295">
              <w:rPr>
                <w:rFonts w:ascii="Corbel" w:hAnsi="Corbel" w:cstheme="minorHAnsi"/>
                <w:b/>
                <w:color w:val="002060"/>
                <w:szCs w:val="22"/>
                <w:lang w:val="en-GB"/>
              </w:rPr>
              <w:t>B</w:t>
            </w:r>
          </w:p>
        </w:tc>
        <w:tc>
          <w:tcPr>
            <w:tcW w:w="1440" w:type="dxa"/>
            <w:shd w:val="clear" w:color="auto" w:fill="D9DFEF" w:themeFill="accent1" w:themeFillTint="33"/>
          </w:tcPr>
          <w:p w14:paraId="7B71F51B" w14:textId="77777777" w:rsidR="008335E1" w:rsidRPr="00EF5295" w:rsidRDefault="008335E1" w:rsidP="00EF5295">
            <w:pPr>
              <w:spacing w:after="0" w:line="240" w:lineRule="auto"/>
              <w:jc w:val="center"/>
              <w:rPr>
                <w:rFonts w:ascii="Corbel" w:hAnsi="Corbel" w:cstheme="minorHAnsi"/>
                <w:b/>
                <w:color w:val="002060"/>
                <w:szCs w:val="22"/>
                <w:lang w:val="en-GB"/>
              </w:rPr>
            </w:pPr>
            <w:r w:rsidRPr="00EF5295">
              <w:rPr>
                <w:rFonts w:ascii="Corbel" w:hAnsi="Corbel" w:cstheme="minorHAnsi"/>
                <w:b/>
                <w:color w:val="002060"/>
                <w:szCs w:val="22"/>
                <w:lang w:val="en-GB"/>
              </w:rPr>
              <w:t>D</w:t>
            </w:r>
          </w:p>
        </w:tc>
        <w:tc>
          <w:tcPr>
            <w:tcW w:w="1519" w:type="dxa"/>
            <w:shd w:val="clear" w:color="auto" w:fill="D9DFEF" w:themeFill="accent1" w:themeFillTint="33"/>
          </w:tcPr>
          <w:p w14:paraId="5DD4F8DB" w14:textId="77777777" w:rsidR="008335E1" w:rsidRPr="00EF5295" w:rsidRDefault="008335E1" w:rsidP="00EF5295">
            <w:pPr>
              <w:spacing w:after="0" w:line="240" w:lineRule="auto"/>
              <w:jc w:val="center"/>
              <w:rPr>
                <w:rFonts w:ascii="Corbel" w:hAnsi="Corbel" w:cstheme="minorHAnsi"/>
                <w:b/>
                <w:color w:val="002060"/>
                <w:szCs w:val="22"/>
                <w:lang w:val="en-GB"/>
              </w:rPr>
            </w:pPr>
            <w:r w:rsidRPr="00EF5295">
              <w:rPr>
                <w:rFonts w:ascii="Corbel" w:hAnsi="Corbel" w:cstheme="minorHAnsi"/>
                <w:b/>
                <w:color w:val="002060"/>
                <w:szCs w:val="22"/>
                <w:lang w:val="en-GB"/>
              </w:rPr>
              <w:t>D/A*100</w:t>
            </w:r>
          </w:p>
        </w:tc>
      </w:tr>
      <w:tr w:rsidR="008335E1" w:rsidRPr="00EF5295" w14:paraId="605661E5" w14:textId="77777777" w:rsidTr="00CC17F4">
        <w:trPr>
          <w:trHeight w:val="60"/>
        </w:trPr>
        <w:tc>
          <w:tcPr>
            <w:tcW w:w="13973" w:type="dxa"/>
            <w:gridSpan w:val="7"/>
            <w:shd w:val="clear" w:color="auto" w:fill="90A1CF" w:themeFill="accent1" w:themeFillTint="99"/>
          </w:tcPr>
          <w:p w14:paraId="30FC7662" w14:textId="03ED56E0" w:rsidR="008335E1" w:rsidRPr="00EF5295" w:rsidRDefault="008335E1" w:rsidP="00CC17F4">
            <w:pPr>
              <w:spacing w:after="0" w:line="240" w:lineRule="auto"/>
              <w:rPr>
                <w:rFonts w:ascii="Corbel" w:hAnsi="Corbel"/>
                <w:b/>
                <w:color w:val="002060"/>
                <w:szCs w:val="22"/>
                <w:lang w:val="en-GB"/>
              </w:rPr>
            </w:pPr>
            <w:r w:rsidRPr="00EF5295">
              <w:rPr>
                <w:rFonts w:ascii="Corbel" w:hAnsi="Corbel"/>
                <w:b/>
                <w:color w:val="002060"/>
                <w:szCs w:val="22"/>
                <w:lang w:val="en-GB"/>
              </w:rPr>
              <w:t xml:space="preserve">Output 1: </w:t>
            </w:r>
            <w:r w:rsidR="00EF5295" w:rsidRPr="00EF5295">
              <w:rPr>
                <w:rFonts w:ascii="Corbel" w:hAnsi="Corbel"/>
                <w:b/>
                <w:color w:val="002060"/>
                <w:szCs w:val="22"/>
                <w:lang w:val="en-GB"/>
              </w:rPr>
              <w:t>Business environment for Micro and Small Enterprises (MSEs) sector development is improved; the economic inclusion of youth and women is ensured; and public private collaboration is enhanced.</w:t>
            </w:r>
          </w:p>
        </w:tc>
      </w:tr>
      <w:tr w:rsidR="008335E1" w:rsidRPr="00EF5295" w14:paraId="108B63BE" w14:textId="77777777" w:rsidTr="00CC17F4">
        <w:trPr>
          <w:gridAfter w:val="1"/>
          <w:wAfter w:w="6" w:type="dxa"/>
        </w:trPr>
        <w:tc>
          <w:tcPr>
            <w:tcW w:w="1255" w:type="dxa"/>
            <w:tcBorders>
              <w:right w:val="single" w:sz="8" w:space="0" w:color="auto"/>
            </w:tcBorders>
          </w:tcPr>
          <w:p w14:paraId="6CF6754A" w14:textId="77777777" w:rsidR="008335E1" w:rsidRPr="00EF5295" w:rsidRDefault="008335E1" w:rsidP="00EF5295">
            <w:pPr>
              <w:spacing w:after="0" w:line="240" w:lineRule="auto"/>
              <w:rPr>
                <w:rFonts w:ascii="Corbel" w:hAnsi="Corbel"/>
                <w:color w:val="002060"/>
                <w:szCs w:val="22"/>
                <w:lang w:val="en-GB"/>
              </w:rPr>
            </w:pPr>
            <w:r w:rsidRPr="00EF5295">
              <w:rPr>
                <w:rFonts w:ascii="Corbel" w:hAnsi="Corbel"/>
                <w:b/>
                <w:color w:val="002060"/>
                <w:szCs w:val="22"/>
                <w:lang w:val="en-GB"/>
              </w:rPr>
              <w:t>Activity Result 1</w:t>
            </w:r>
          </w:p>
        </w:tc>
        <w:tc>
          <w:tcPr>
            <w:tcW w:w="6030" w:type="dxa"/>
            <w:tcBorders>
              <w:left w:val="single" w:sz="8" w:space="0" w:color="auto"/>
            </w:tcBorders>
          </w:tcPr>
          <w:p w14:paraId="45FE95B0" w14:textId="408DA7D6" w:rsidR="00EF5295" w:rsidRPr="00EF5295" w:rsidRDefault="00EF5295" w:rsidP="00EF5295">
            <w:pPr>
              <w:spacing w:after="0" w:line="240" w:lineRule="auto"/>
              <w:rPr>
                <w:rFonts w:ascii="Corbel" w:hAnsi="Corbel"/>
                <w:color w:val="002060"/>
                <w:szCs w:val="22"/>
                <w:lang w:val="en-GB"/>
              </w:rPr>
            </w:pPr>
            <w:r w:rsidRPr="00EF5295">
              <w:rPr>
                <w:rFonts w:ascii="Corbel" w:hAnsi="Corbel"/>
                <w:color w:val="002060"/>
                <w:szCs w:val="22"/>
                <w:lang w:val="en-GB"/>
              </w:rPr>
              <w:t>Capacity of public and private institutions at national and county levels strengthened to promote SME- driven private sector development through formulating and implementing policies, programs and strategies.</w:t>
            </w:r>
          </w:p>
        </w:tc>
        <w:tc>
          <w:tcPr>
            <w:tcW w:w="1710" w:type="dxa"/>
            <w:shd w:val="clear" w:color="auto" w:fill="auto"/>
          </w:tcPr>
          <w:p w14:paraId="52C159E0" w14:textId="2A7F47A2" w:rsidR="008335E1" w:rsidRPr="00EF5295" w:rsidRDefault="002E4BC1" w:rsidP="002E4BC1">
            <w:pPr>
              <w:spacing w:after="0" w:line="240" w:lineRule="auto"/>
              <w:jc w:val="right"/>
              <w:rPr>
                <w:rFonts w:ascii="Corbel" w:hAnsi="Corbel"/>
                <w:b/>
                <w:color w:val="002060"/>
                <w:szCs w:val="22"/>
                <w:lang w:val="en-GB"/>
              </w:rPr>
            </w:pPr>
            <w:r>
              <w:rPr>
                <w:rFonts w:ascii="Corbel" w:hAnsi="Corbel"/>
                <w:b/>
                <w:color w:val="002060"/>
                <w:szCs w:val="22"/>
                <w:lang w:val="en-GB"/>
              </w:rPr>
              <w:t>35,</w:t>
            </w:r>
            <w:r w:rsidR="00EF5295">
              <w:rPr>
                <w:rFonts w:ascii="Corbel" w:hAnsi="Corbel"/>
                <w:b/>
                <w:color w:val="002060"/>
                <w:szCs w:val="22"/>
                <w:lang w:val="en-GB"/>
              </w:rPr>
              <w:t>000</w:t>
            </w:r>
            <w:r w:rsidR="00CC17F4">
              <w:rPr>
                <w:rFonts w:ascii="Corbel" w:hAnsi="Corbel"/>
                <w:b/>
                <w:color w:val="002060"/>
                <w:szCs w:val="22"/>
                <w:lang w:val="en-GB"/>
              </w:rPr>
              <w:t>.00</w:t>
            </w:r>
          </w:p>
        </w:tc>
        <w:tc>
          <w:tcPr>
            <w:tcW w:w="2013" w:type="dxa"/>
          </w:tcPr>
          <w:p w14:paraId="5EA1D784" w14:textId="702D4528" w:rsidR="008335E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w:t>
            </w:r>
          </w:p>
        </w:tc>
        <w:tc>
          <w:tcPr>
            <w:tcW w:w="1440" w:type="dxa"/>
          </w:tcPr>
          <w:p w14:paraId="01D5C770" w14:textId="6138EEFF" w:rsidR="008335E1" w:rsidRPr="00EF5295" w:rsidRDefault="002E4BC1" w:rsidP="002E4BC1">
            <w:pPr>
              <w:spacing w:after="0" w:line="240" w:lineRule="auto"/>
              <w:jc w:val="right"/>
              <w:rPr>
                <w:rFonts w:ascii="Corbel" w:hAnsi="Corbel"/>
                <w:b/>
                <w:color w:val="002060"/>
                <w:szCs w:val="22"/>
                <w:lang w:val="en-GB"/>
              </w:rPr>
            </w:pPr>
            <w:r>
              <w:rPr>
                <w:rFonts w:ascii="Corbel" w:hAnsi="Corbel"/>
                <w:b/>
                <w:color w:val="002060"/>
                <w:szCs w:val="22"/>
                <w:lang w:val="en-GB"/>
              </w:rPr>
              <w:t>0.00</w:t>
            </w:r>
          </w:p>
        </w:tc>
        <w:tc>
          <w:tcPr>
            <w:tcW w:w="1519" w:type="dxa"/>
          </w:tcPr>
          <w:p w14:paraId="0150B70F" w14:textId="76E568FD" w:rsidR="008335E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w:t>
            </w:r>
          </w:p>
        </w:tc>
      </w:tr>
      <w:tr w:rsidR="002E4BC1" w:rsidRPr="00EF5295" w14:paraId="66871699" w14:textId="77777777" w:rsidTr="00CC17F4">
        <w:trPr>
          <w:gridAfter w:val="1"/>
          <w:wAfter w:w="6" w:type="dxa"/>
        </w:trPr>
        <w:tc>
          <w:tcPr>
            <w:tcW w:w="1255" w:type="dxa"/>
            <w:tcBorders>
              <w:right w:val="single" w:sz="8" w:space="0" w:color="auto"/>
            </w:tcBorders>
          </w:tcPr>
          <w:p w14:paraId="4E7E175B" w14:textId="77777777" w:rsidR="002E4BC1" w:rsidRPr="00EF5295" w:rsidRDefault="002E4BC1" w:rsidP="002E4BC1">
            <w:pPr>
              <w:spacing w:after="0" w:line="240" w:lineRule="auto"/>
              <w:rPr>
                <w:rFonts w:ascii="Corbel" w:hAnsi="Corbel"/>
                <w:b/>
                <w:color w:val="002060"/>
                <w:szCs w:val="22"/>
                <w:lang w:val="en-GB"/>
              </w:rPr>
            </w:pPr>
            <w:r w:rsidRPr="00EF5295">
              <w:rPr>
                <w:rFonts w:ascii="Corbel" w:hAnsi="Corbel"/>
                <w:b/>
                <w:color w:val="002060"/>
                <w:szCs w:val="22"/>
                <w:lang w:val="en-GB"/>
              </w:rPr>
              <w:t>Activity Result 2</w:t>
            </w:r>
          </w:p>
        </w:tc>
        <w:tc>
          <w:tcPr>
            <w:tcW w:w="6030" w:type="dxa"/>
            <w:tcBorders>
              <w:left w:val="single" w:sz="8" w:space="0" w:color="auto"/>
            </w:tcBorders>
          </w:tcPr>
          <w:p w14:paraId="5652D2A2" w14:textId="3D668607" w:rsidR="002E4BC1" w:rsidRPr="00EF5295" w:rsidRDefault="002E4BC1" w:rsidP="002E4BC1">
            <w:pPr>
              <w:spacing w:after="0" w:line="240" w:lineRule="auto"/>
              <w:rPr>
                <w:rFonts w:ascii="Corbel" w:hAnsi="Corbel"/>
                <w:color w:val="002060"/>
                <w:szCs w:val="22"/>
                <w:lang w:val="en-GB"/>
              </w:rPr>
            </w:pPr>
            <w:r w:rsidRPr="00EF5295">
              <w:rPr>
                <w:rFonts w:ascii="Corbel" w:hAnsi="Corbel"/>
                <w:color w:val="002060"/>
                <w:szCs w:val="22"/>
                <w:lang w:val="en-GB"/>
              </w:rPr>
              <w:t>National, county and private sector actors enable to establish partnership, create inclusive economic opportunities and transform productive capacities for sustainable jobs creation and improve livelihoods.</w:t>
            </w:r>
          </w:p>
        </w:tc>
        <w:tc>
          <w:tcPr>
            <w:tcW w:w="1710" w:type="dxa"/>
          </w:tcPr>
          <w:p w14:paraId="42677555" w14:textId="71D8874D" w:rsidR="002E4BC1" w:rsidRPr="00EF5295" w:rsidRDefault="002E4BC1" w:rsidP="002E4BC1">
            <w:pPr>
              <w:spacing w:after="0" w:line="240" w:lineRule="auto"/>
              <w:jc w:val="right"/>
              <w:rPr>
                <w:rFonts w:ascii="Corbel" w:hAnsi="Corbel"/>
                <w:b/>
                <w:color w:val="002060"/>
                <w:szCs w:val="22"/>
                <w:lang w:val="en-GB"/>
              </w:rPr>
            </w:pPr>
            <w:r>
              <w:rPr>
                <w:rFonts w:ascii="Corbel" w:hAnsi="Corbel"/>
                <w:b/>
                <w:color w:val="002060"/>
                <w:szCs w:val="22"/>
                <w:lang w:val="en-GB"/>
              </w:rPr>
              <w:t>35,000</w:t>
            </w:r>
            <w:r w:rsidR="00CC17F4">
              <w:rPr>
                <w:rFonts w:ascii="Corbel" w:hAnsi="Corbel"/>
                <w:b/>
                <w:color w:val="002060"/>
                <w:szCs w:val="22"/>
                <w:lang w:val="en-GB"/>
              </w:rPr>
              <w:t>.00</w:t>
            </w:r>
          </w:p>
        </w:tc>
        <w:tc>
          <w:tcPr>
            <w:tcW w:w="2013" w:type="dxa"/>
          </w:tcPr>
          <w:p w14:paraId="160D079C" w14:textId="30F4C6A7" w:rsidR="002E4BC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w:t>
            </w:r>
          </w:p>
        </w:tc>
        <w:tc>
          <w:tcPr>
            <w:tcW w:w="1440" w:type="dxa"/>
          </w:tcPr>
          <w:p w14:paraId="0CE9BB53" w14:textId="631F21B3" w:rsidR="002E4BC1" w:rsidRPr="00EF5295" w:rsidRDefault="002E4BC1" w:rsidP="002E4BC1">
            <w:pPr>
              <w:spacing w:after="0" w:line="240" w:lineRule="auto"/>
              <w:jc w:val="right"/>
              <w:rPr>
                <w:rFonts w:ascii="Corbel" w:hAnsi="Corbel"/>
                <w:b/>
                <w:color w:val="002060"/>
                <w:szCs w:val="22"/>
                <w:lang w:val="en-GB"/>
              </w:rPr>
            </w:pPr>
            <w:r>
              <w:rPr>
                <w:rFonts w:ascii="Corbel" w:hAnsi="Corbel"/>
                <w:b/>
                <w:color w:val="002060"/>
                <w:szCs w:val="22"/>
                <w:lang w:val="en-GB"/>
              </w:rPr>
              <w:t>212.00</w:t>
            </w:r>
          </w:p>
        </w:tc>
        <w:tc>
          <w:tcPr>
            <w:tcW w:w="1519" w:type="dxa"/>
          </w:tcPr>
          <w:p w14:paraId="7DC415D9" w14:textId="59F9A4A0" w:rsidR="002E4BC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w:t>
            </w:r>
          </w:p>
        </w:tc>
      </w:tr>
      <w:tr w:rsidR="002E4BC1" w:rsidRPr="00EF5295" w14:paraId="1896FBFA" w14:textId="77777777" w:rsidTr="00CC17F4">
        <w:trPr>
          <w:gridAfter w:val="1"/>
          <w:wAfter w:w="6" w:type="dxa"/>
        </w:trPr>
        <w:tc>
          <w:tcPr>
            <w:tcW w:w="7285" w:type="dxa"/>
            <w:gridSpan w:val="2"/>
            <w:shd w:val="clear" w:color="auto" w:fill="D3E5F6" w:themeFill="accent3" w:themeFillTint="33"/>
          </w:tcPr>
          <w:p w14:paraId="677AD3A8" w14:textId="77777777" w:rsidR="002E4BC1" w:rsidRPr="00EF5295" w:rsidRDefault="002E4BC1" w:rsidP="002E4BC1">
            <w:pPr>
              <w:spacing w:after="0" w:line="240" w:lineRule="auto"/>
              <w:rPr>
                <w:rFonts w:ascii="Corbel" w:hAnsi="Corbel"/>
                <w:color w:val="002060"/>
                <w:szCs w:val="22"/>
                <w:lang w:val="en-GB"/>
              </w:rPr>
            </w:pPr>
            <w:r w:rsidRPr="00EF5295">
              <w:rPr>
                <w:rFonts w:ascii="Corbel" w:hAnsi="Corbel"/>
                <w:b/>
                <w:color w:val="002060"/>
                <w:szCs w:val="22"/>
                <w:lang w:val="en-GB"/>
              </w:rPr>
              <w:t>Output 1 Sub-total</w:t>
            </w:r>
          </w:p>
        </w:tc>
        <w:tc>
          <w:tcPr>
            <w:tcW w:w="1710" w:type="dxa"/>
            <w:shd w:val="clear" w:color="auto" w:fill="D3E5F6" w:themeFill="accent3" w:themeFillTint="33"/>
          </w:tcPr>
          <w:p w14:paraId="6E16B955" w14:textId="3120B06E" w:rsidR="002E4BC1" w:rsidRPr="00EF5295" w:rsidRDefault="002E4BC1" w:rsidP="002E4BC1">
            <w:pPr>
              <w:spacing w:after="0" w:line="240" w:lineRule="auto"/>
              <w:jc w:val="right"/>
              <w:rPr>
                <w:rFonts w:ascii="Corbel" w:hAnsi="Corbel"/>
                <w:b/>
                <w:color w:val="002060"/>
                <w:szCs w:val="22"/>
                <w:lang w:val="en-GB"/>
              </w:rPr>
            </w:pPr>
            <w:r>
              <w:rPr>
                <w:rFonts w:ascii="Corbel" w:hAnsi="Corbel"/>
                <w:b/>
                <w:color w:val="002060"/>
                <w:szCs w:val="22"/>
                <w:lang w:val="en-GB"/>
              </w:rPr>
              <w:t>70,000</w:t>
            </w:r>
            <w:r w:rsidR="00CC17F4">
              <w:rPr>
                <w:rFonts w:ascii="Corbel" w:hAnsi="Corbel"/>
                <w:b/>
                <w:color w:val="002060"/>
                <w:szCs w:val="22"/>
                <w:lang w:val="en-GB"/>
              </w:rPr>
              <w:t>.00</w:t>
            </w:r>
          </w:p>
        </w:tc>
        <w:tc>
          <w:tcPr>
            <w:tcW w:w="2013" w:type="dxa"/>
            <w:shd w:val="clear" w:color="auto" w:fill="D3E5F6" w:themeFill="accent3" w:themeFillTint="33"/>
          </w:tcPr>
          <w:p w14:paraId="78D0E1E5" w14:textId="77777777" w:rsidR="002E4BC1" w:rsidRPr="00EF5295" w:rsidRDefault="002E4BC1" w:rsidP="002E4BC1">
            <w:pPr>
              <w:spacing w:after="0" w:line="240" w:lineRule="auto"/>
              <w:jc w:val="right"/>
              <w:rPr>
                <w:rFonts w:ascii="Corbel" w:hAnsi="Corbel"/>
                <w:b/>
                <w:color w:val="002060"/>
                <w:szCs w:val="22"/>
                <w:lang w:val="en-GB"/>
              </w:rPr>
            </w:pPr>
          </w:p>
        </w:tc>
        <w:tc>
          <w:tcPr>
            <w:tcW w:w="1440" w:type="dxa"/>
            <w:shd w:val="clear" w:color="auto" w:fill="D3E5F6" w:themeFill="accent3" w:themeFillTint="33"/>
          </w:tcPr>
          <w:p w14:paraId="0076FD50" w14:textId="3C884B0C" w:rsidR="002E4BC1" w:rsidRPr="00EF5295" w:rsidRDefault="002E4BC1" w:rsidP="002E4BC1">
            <w:pPr>
              <w:spacing w:after="0" w:line="240" w:lineRule="auto"/>
              <w:jc w:val="right"/>
              <w:rPr>
                <w:rFonts w:ascii="Corbel" w:hAnsi="Corbel"/>
                <w:b/>
                <w:color w:val="002060"/>
                <w:szCs w:val="22"/>
                <w:lang w:val="en-GB"/>
              </w:rPr>
            </w:pPr>
            <w:r>
              <w:rPr>
                <w:rFonts w:ascii="Corbel" w:hAnsi="Corbel"/>
                <w:b/>
                <w:color w:val="002060"/>
                <w:szCs w:val="22"/>
                <w:lang w:val="en-GB"/>
              </w:rPr>
              <w:t>69,788</w:t>
            </w:r>
            <w:r w:rsidR="00CC17F4">
              <w:rPr>
                <w:rFonts w:ascii="Corbel" w:hAnsi="Corbel"/>
                <w:b/>
                <w:color w:val="002060"/>
                <w:szCs w:val="22"/>
                <w:lang w:val="en-GB"/>
              </w:rPr>
              <w:t>.00</w:t>
            </w:r>
          </w:p>
        </w:tc>
        <w:tc>
          <w:tcPr>
            <w:tcW w:w="1519" w:type="dxa"/>
            <w:shd w:val="clear" w:color="auto" w:fill="D3E5F6" w:themeFill="accent3" w:themeFillTint="33"/>
          </w:tcPr>
          <w:p w14:paraId="6FE0A7EC" w14:textId="300B3A09" w:rsidR="002E4BC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1%</w:t>
            </w:r>
          </w:p>
        </w:tc>
      </w:tr>
      <w:tr w:rsidR="002E4BC1" w:rsidRPr="00EF5295" w14:paraId="7D38DE4F" w14:textId="77777777" w:rsidTr="00CC17F4">
        <w:tc>
          <w:tcPr>
            <w:tcW w:w="13973" w:type="dxa"/>
            <w:gridSpan w:val="7"/>
            <w:shd w:val="clear" w:color="auto" w:fill="90A1CF" w:themeFill="accent1" w:themeFillTint="99"/>
          </w:tcPr>
          <w:p w14:paraId="734D72C5" w14:textId="3A445616" w:rsidR="002E4BC1" w:rsidRPr="00EF5295" w:rsidRDefault="002E4BC1" w:rsidP="00CC17F4">
            <w:pPr>
              <w:spacing w:after="0" w:line="240" w:lineRule="auto"/>
              <w:rPr>
                <w:rFonts w:ascii="Corbel" w:hAnsi="Corbel"/>
                <w:b/>
                <w:color w:val="002060"/>
                <w:szCs w:val="22"/>
                <w:lang w:val="en-GB"/>
              </w:rPr>
            </w:pPr>
            <w:r w:rsidRPr="00EF5295">
              <w:rPr>
                <w:rFonts w:ascii="Corbel" w:hAnsi="Corbel"/>
                <w:b/>
                <w:color w:val="002060"/>
                <w:szCs w:val="22"/>
                <w:lang w:val="en-GB"/>
              </w:rPr>
              <w:t>Output 2: The poor and vulnerable (in particular women and youth) are empowered as economic agents with strengthened capabilities and opportunities to engage in, benefit from and shape the market systems they are interacting in</w:t>
            </w:r>
            <w:r w:rsidR="00CC17F4">
              <w:rPr>
                <w:rFonts w:ascii="Corbel" w:hAnsi="Corbel"/>
                <w:b/>
                <w:color w:val="002060"/>
                <w:szCs w:val="22"/>
                <w:lang w:val="en-GB"/>
              </w:rPr>
              <w:t>.</w:t>
            </w:r>
          </w:p>
        </w:tc>
      </w:tr>
      <w:tr w:rsidR="002E4BC1" w:rsidRPr="00EF5295" w14:paraId="7CAB6D96" w14:textId="77777777" w:rsidTr="00CC17F4">
        <w:trPr>
          <w:gridAfter w:val="1"/>
          <w:wAfter w:w="6" w:type="dxa"/>
        </w:trPr>
        <w:tc>
          <w:tcPr>
            <w:tcW w:w="1255" w:type="dxa"/>
            <w:tcBorders>
              <w:right w:val="single" w:sz="8" w:space="0" w:color="auto"/>
            </w:tcBorders>
          </w:tcPr>
          <w:p w14:paraId="09B56886" w14:textId="77777777" w:rsidR="002E4BC1" w:rsidRPr="00EF5295" w:rsidRDefault="002E4BC1" w:rsidP="002E4BC1">
            <w:pPr>
              <w:spacing w:after="0" w:line="240" w:lineRule="auto"/>
              <w:rPr>
                <w:rFonts w:ascii="Corbel" w:hAnsi="Corbel"/>
                <w:color w:val="002060"/>
                <w:szCs w:val="22"/>
                <w:lang w:val="en-GB"/>
              </w:rPr>
            </w:pPr>
            <w:r w:rsidRPr="00EF5295">
              <w:rPr>
                <w:rFonts w:ascii="Corbel" w:hAnsi="Corbel"/>
                <w:b/>
                <w:color w:val="002060"/>
                <w:szCs w:val="22"/>
                <w:lang w:val="en-GB"/>
              </w:rPr>
              <w:t>Activity Result 1</w:t>
            </w:r>
          </w:p>
        </w:tc>
        <w:tc>
          <w:tcPr>
            <w:tcW w:w="6030" w:type="dxa"/>
            <w:tcBorders>
              <w:left w:val="single" w:sz="8" w:space="0" w:color="auto"/>
            </w:tcBorders>
          </w:tcPr>
          <w:p w14:paraId="0F779ED8" w14:textId="4A864F16" w:rsidR="002E4BC1" w:rsidRPr="00EF5295" w:rsidRDefault="002E4BC1" w:rsidP="002E4BC1">
            <w:pPr>
              <w:spacing w:after="0" w:line="240" w:lineRule="auto"/>
              <w:rPr>
                <w:rFonts w:ascii="Corbel" w:hAnsi="Corbel"/>
                <w:color w:val="002060"/>
                <w:szCs w:val="22"/>
                <w:lang w:val="en-GB"/>
              </w:rPr>
            </w:pPr>
            <w:r w:rsidRPr="00EF5295">
              <w:rPr>
                <w:rFonts w:ascii="Corbel" w:hAnsi="Corbel"/>
                <w:color w:val="002060"/>
                <w:szCs w:val="22"/>
                <w:lang w:val="en-GB"/>
              </w:rPr>
              <w:t>One stop county business development centres established and strengthened to enhance service delivery for MSEs in counties.</w:t>
            </w:r>
          </w:p>
        </w:tc>
        <w:tc>
          <w:tcPr>
            <w:tcW w:w="1710" w:type="dxa"/>
          </w:tcPr>
          <w:p w14:paraId="7B1586DA" w14:textId="73D9133C" w:rsidR="002E4BC1" w:rsidRPr="00EF5295" w:rsidRDefault="002E4BC1" w:rsidP="002E4BC1">
            <w:pPr>
              <w:spacing w:after="0" w:line="240" w:lineRule="auto"/>
              <w:jc w:val="right"/>
              <w:rPr>
                <w:rFonts w:ascii="Corbel" w:hAnsi="Corbel"/>
                <w:b/>
                <w:color w:val="002060"/>
                <w:szCs w:val="22"/>
                <w:lang w:val="en-GB"/>
              </w:rPr>
            </w:pPr>
            <w:r>
              <w:rPr>
                <w:rFonts w:ascii="Corbel" w:hAnsi="Corbel"/>
                <w:b/>
                <w:color w:val="002060"/>
                <w:szCs w:val="22"/>
                <w:lang w:val="en-GB"/>
              </w:rPr>
              <w:t>50,000</w:t>
            </w:r>
            <w:r w:rsidR="00CC17F4">
              <w:rPr>
                <w:rFonts w:ascii="Corbel" w:hAnsi="Corbel"/>
                <w:b/>
                <w:color w:val="002060"/>
                <w:szCs w:val="22"/>
                <w:lang w:val="en-GB"/>
              </w:rPr>
              <w:t>.00</w:t>
            </w:r>
          </w:p>
        </w:tc>
        <w:tc>
          <w:tcPr>
            <w:tcW w:w="2013" w:type="dxa"/>
          </w:tcPr>
          <w:p w14:paraId="03E356DB" w14:textId="3975C3DE" w:rsidR="002E4BC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w:t>
            </w:r>
          </w:p>
        </w:tc>
        <w:tc>
          <w:tcPr>
            <w:tcW w:w="1440" w:type="dxa"/>
          </w:tcPr>
          <w:p w14:paraId="4387B433" w14:textId="45A5D184" w:rsidR="002E4BC1" w:rsidRPr="00EF5295" w:rsidRDefault="002E4BC1" w:rsidP="002E4BC1">
            <w:pPr>
              <w:spacing w:after="0" w:line="240" w:lineRule="auto"/>
              <w:jc w:val="right"/>
              <w:rPr>
                <w:rFonts w:ascii="Corbel" w:hAnsi="Corbel"/>
                <w:b/>
                <w:color w:val="002060"/>
                <w:szCs w:val="22"/>
                <w:lang w:val="en-GB"/>
              </w:rPr>
            </w:pPr>
            <w:r>
              <w:rPr>
                <w:rFonts w:ascii="Corbel" w:hAnsi="Corbel"/>
                <w:b/>
                <w:color w:val="002060"/>
                <w:szCs w:val="22"/>
                <w:lang w:val="en-GB"/>
              </w:rPr>
              <w:t>73,685.70</w:t>
            </w:r>
          </w:p>
        </w:tc>
        <w:tc>
          <w:tcPr>
            <w:tcW w:w="1519" w:type="dxa"/>
          </w:tcPr>
          <w:p w14:paraId="4818DB8C" w14:textId="592D6B8F" w:rsidR="002E4BC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w:t>
            </w:r>
          </w:p>
        </w:tc>
      </w:tr>
      <w:tr w:rsidR="002E4BC1" w:rsidRPr="00EF5295" w14:paraId="3604520D" w14:textId="77777777" w:rsidTr="00CC17F4">
        <w:trPr>
          <w:gridAfter w:val="1"/>
          <w:wAfter w:w="6" w:type="dxa"/>
        </w:trPr>
        <w:tc>
          <w:tcPr>
            <w:tcW w:w="1255" w:type="dxa"/>
            <w:tcBorders>
              <w:right w:val="single" w:sz="8" w:space="0" w:color="auto"/>
            </w:tcBorders>
          </w:tcPr>
          <w:p w14:paraId="57980AA1" w14:textId="77777777" w:rsidR="002E4BC1" w:rsidRPr="00EF5295" w:rsidRDefault="002E4BC1" w:rsidP="002E4BC1">
            <w:pPr>
              <w:spacing w:after="0" w:line="240" w:lineRule="auto"/>
              <w:rPr>
                <w:rFonts w:ascii="Corbel" w:hAnsi="Corbel"/>
                <w:b/>
                <w:color w:val="002060"/>
                <w:szCs w:val="22"/>
                <w:lang w:val="en-GB"/>
              </w:rPr>
            </w:pPr>
            <w:r w:rsidRPr="00EF5295">
              <w:rPr>
                <w:rFonts w:ascii="Corbel" w:hAnsi="Corbel"/>
                <w:b/>
                <w:color w:val="002060"/>
                <w:szCs w:val="22"/>
                <w:lang w:val="en-GB"/>
              </w:rPr>
              <w:t>Activity Result 2</w:t>
            </w:r>
          </w:p>
        </w:tc>
        <w:tc>
          <w:tcPr>
            <w:tcW w:w="6030" w:type="dxa"/>
            <w:tcBorders>
              <w:left w:val="single" w:sz="8" w:space="0" w:color="auto"/>
            </w:tcBorders>
          </w:tcPr>
          <w:p w14:paraId="7EDC9521" w14:textId="3B348D2D" w:rsidR="002E4BC1" w:rsidRPr="00EF5295" w:rsidRDefault="002E4BC1" w:rsidP="002E4BC1">
            <w:pPr>
              <w:spacing w:after="0" w:line="240" w:lineRule="auto"/>
              <w:rPr>
                <w:rFonts w:ascii="Corbel" w:hAnsi="Corbel"/>
                <w:color w:val="002060"/>
                <w:szCs w:val="22"/>
                <w:lang w:val="en-GB"/>
              </w:rPr>
            </w:pPr>
            <w:r w:rsidRPr="00EF5295">
              <w:rPr>
                <w:rFonts w:ascii="Corbel" w:hAnsi="Corbel"/>
                <w:color w:val="002060"/>
                <w:szCs w:val="22"/>
                <w:lang w:val="en-GB"/>
              </w:rPr>
              <w:t>Youth and women accessing market driven vocational/entrepreneurial skills increased and are employable and National Occupations Frameworks in place.</w:t>
            </w:r>
          </w:p>
        </w:tc>
        <w:tc>
          <w:tcPr>
            <w:tcW w:w="1710" w:type="dxa"/>
          </w:tcPr>
          <w:p w14:paraId="6F52209A" w14:textId="0CDAD99B" w:rsidR="002E4BC1" w:rsidRPr="00EF5295" w:rsidRDefault="002E4BC1" w:rsidP="002E4BC1">
            <w:pPr>
              <w:spacing w:after="0" w:line="240" w:lineRule="auto"/>
              <w:jc w:val="right"/>
              <w:rPr>
                <w:rFonts w:ascii="Corbel" w:hAnsi="Corbel"/>
                <w:b/>
                <w:color w:val="002060"/>
                <w:szCs w:val="22"/>
                <w:lang w:val="en-GB"/>
              </w:rPr>
            </w:pPr>
            <w:r>
              <w:rPr>
                <w:rFonts w:ascii="Corbel" w:hAnsi="Corbel"/>
                <w:b/>
                <w:color w:val="002060"/>
                <w:szCs w:val="22"/>
                <w:lang w:val="en-GB"/>
              </w:rPr>
              <w:t>80,815</w:t>
            </w:r>
            <w:r w:rsidR="00CC17F4">
              <w:rPr>
                <w:rFonts w:ascii="Corbel" w:hAnsi="Corbel"/>
                <w:b/>
                <w:color w:val="002060"/>
                <w:szCs w:val="22"/>
                <w:lang w:val="en-GB"/>
              </w:rPr>
              <w:t>.00</w:t>
            </w:r>
          </w:p>
        </w:tc>
        <w:tc>
          <w:tcPr>
            <w:tcW w:w="2013" w:type="dxa"/>
          </w:tcPr>
          <w:p w14:paraId="3CB99979" w14:textId="75E7F542" w:rsidR="002E4BC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w:t>
            </w:r>
          </w:p>
        </w:tc>
        <w:tc>
          <w:tcPr>
            <w:tcW w:w="1440" w:type="dxa"/>
          </w:tcPr>
          <w:p w14:paraId="37419598" w14:textId="04C40A98" w:rsidR="002E4BC1" w:rsidRPr="00EF5295" w:rsidRDefault="002E4BC1" w:rsidP="002E4BC1">
            <w:pPr>
              <w:spacing w:after="0" w:line="240" w:lineRule="auto"/>
              <w:jc w:val="right"/>
              <w:rPr>
                <w:rFonts w:ascii="Corbel" w:hAnsi="Corbel"/>
                <w:b/>
                <w:color w:val="002060"/>
                <w:szCs w:val="22"/>
                <w:lang w:val="en-GB"/>
              </w:rPr>
            </w:pPr>
            <w:r>
              <w:rPr>
                <w:rFonts w:ascii="Corbel" w:hAnsi="Corbel"/>
                <w:b/>
                <w:color w:val="002060"/>
                <w:szCs w:val="22"/>
                <w:lang w:val="en-GB"/>
              </w:rPr>
              <w:t>33,652.41</w:t>
            </w:r>
          </w:p>
        </w:tc>
        <w:tc>
          <w:tcPr>
            <w:tcW w:w="1519" w:type="dxa"/>
          </w:tcPr>
          <w:p w14:paraId="6A14AB81" w14:textId="3E843A32" w:rsidR="002E4BC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w:t>
            </w:r>
          </w:p>
        </w:tc>
      </w:tr>
      <w:tr w:rsidR="002E4BC1" w:rsidRPr="00EF5295" w14:paraId="229B47A8" w14:textId="77777777" w:rsidTr="00CC17F4">
        <w:trPr>
          <w:gridAfter w:val="1"/>
          <w:wAfter w:w="6" w:type="dxa"/>
        </w:trPr>
        <w:tc>
          <w:tcPr>
            <w:tcW w:w="7285" w:type="dxa"/>
            <w:gridSpan w:val="2"/>
            <w:shd w:val="clear" w:color="auto" w:fill="D3E5F6" w:themeFill="accent3" w:themeFillTint="33"/>
          </w:tcPr>
          <w:p w14:paraId="5ECC7C8F" w14:textId="77777777" w:rsidR="002E4BC1" w:rsidRPr="00EF5295" w:rsidRDefault="002E4BC1" w:rsidP="002E4BC1">
            <w:pPr>
              <w:spacing w:after="0" w:line="240" w:lineRule="auto"/>
              <w:rPr>
                <w:rFonts w:ascii="Corbel" w:hAnsi="Corbel"/>
                <w:color w:val="002060"/>
                <w:szCs w:val="22"/>
                <w:lang w:val="en-GB"/>
              </w:rPr>
            </w:pPr>
            <w:r w:rsidRPr="00EF5295">
              <w:rPr>
                <w:rFonts w:ascii="Corbel" w:hAnsi="Corbel"/>
                <w:b/>
                <w:color w:val="002060"/>
                <w:szCs w:val="22"/>
                <w:lang w:val="en-GB"/>
              </w:rPr>
              <w:t>Output 2 Sub-total</w:t>
            </w:r>
          </w:p>
        </w:tc>
        <w:tc>
          <w:tcPr>
            <w:tcW w:w="1710" w:type="dxa"/>
            <w:shd w:val="clear" w:color="auto" w:fill="D3E5F6" w:themeFill="accent3" w:themeFillTint="33"/>
          </w:tcPr>
          <w:p w14:paraId="65D370DC" w14:textId="651D0498" w:rsidR="002E4BC1" w:rsidRPr="00EF5295" w:rsidRDefault="002E4BC1" w:rsidP="002E4BC1">
            <w:pPr>
              <w:spacing w:after="0" w:line="240" w:lineRule="auto"/>
              <w:jc w:val="right"/>
              <w:rPr>
                <w:rFonts w:ascii="Corbel" w:hAnsi="Corbel"/>
                <w:b/>
                <w:color w:val="002060"/>
                <w:szCs w:val="22"/>
                <w:lang w:val="en-GB"/>
              </w:rPr>
            </w:pPr>
            <w:r>
              <w:rPr>
                <w:rFonts w:ascii="Corbel" w:hAnsi="Corbel"/>
                <w:b/>
                <w:color w:val="002060"/>
                <w:szCs w:val="22"/>
                <w:lang w:val="en-GB"/>
              </w:rPr>
              <w:t>130,815</w:t>
            </w:r>
            <w:r w:rsidR="00CC17F4">
              <w:rPr>
                <w:rFonts w:ascii="Corbel" w:hAnsi="Corbel"/>
                <w:b/>
                <w:color w:val="002060"/>
                <w:szCs w:val="22"/>
                <w:lang w:val="en-GB"/>
              </w:rPr>
              <w:t>.00</w:t>
            </w:r>
          </w:p>
        </w:tc>
        <w:tc>
          <w:tcPr>
            <w:tcW w:w="2013" w:type="dxa"/>
            <w:shd w:val="clear" w:color="auto" w:fill="D3E5F6" w:themeFill="accent3" w:themeFillTint="33"/>
          </w:tcPr>
          <w:p w14:paraId="7B9D8BDF" w14:textId="77777777" w:rsidR="002E4BC1" w:rsidRPr="00EF5295" w:rsidRDefault="002E4BC1" w:rsidP="002E4BC1">
            <w:pPr>
              <w:spacing w:after="0" w:line="240" w:lineRule="auto"/>
              <w:jc w:val="right"/>
              <w:rPr>
                <w:rFonts w:ascii="Corbel" w:hAnsi="Corbel"/>
                <w:b/>
                <w:color w:val="002060"/>
                <w:szCs w:val="22"/>
                <w:lang w:val="en-GB"/>
              </w:rPr>
            </w:pPr>
          </w:p>
        </w:tc>
        <w:tc>
          <w:tcPr>
            <w:tcW w:w="1440" w:type="dxa"/>
            <w:shd w:val="clear" w:color="auto" w:fill="D3E5F6" w:themeFill="accent3" w:themeFillTint="33"/>
          </w:tcPr>
          <w:p w14:paraId="660BF60D" w14:textId="2F08660B" w:rsidR="002E4BC1" w:rsidRPr="00EF5295" w:rsidRDefault="002E4BC1" w:rsidP="00CC17F4">
            <w:pPr>
              <w:spacing w:after="0" w:line="240" w:lineRule="auto"/>
              <w:jc w:val="right"/>
              <w:rPr>
                <w:rFonts w:ascii="Corbel" w:hAnsi="Corbel"/>
                <w:b/>
                <w:color w:val="002060"/>
                <w:szCs w:val="22"/>
                <w:lang w:val="en-GB"/>
              </w:rPr>
            </w:pPr>
            <w:r>
              <w:rPr>
                <w:rFonts w:ascii="Corbel" w:hAnsi="Corbel"/>
                <w:b/>
                <w:color w:val="002060"/>
                <w:szCs w:val="22"/>
                <w:lang w:val="en-GB"/>
              </w:rPr>
              <w:t>97,</w:t>
            </w:r>
            <w:r w:rsidR="00CC17F4">
              <w:rPr>
                <w:rFonts w:ascii="Corbel" w:hAnsi="Corbel"/>
                <w:b/>
                <w:color w:val="002060"/>
                <w:szCs w:val="22"/>
                <w:lang w:val="en-GB"/>
              </w:rPr>
              <w:t>096</w:t>
            </w:r>
            <w:r>
              <w:rPr>
                <w:rFonts w:ascii="Corbel" w:hAnsi="Corbel"/>
                <w:b/>
                <w:color w:val="002060"/>
                <w:szCs w:val="22"/>
                <w:lang w:val="en-GB"/>
              </w:rPr>
              <w:t>.11</w:t>
            </w:r>
          </w:p>
        </w:tc>
        <w:tc>
          <w:tcPr>
            <w:tcW w:w="1519" w:type="dxa"/>
            <w:shd w:val="clear" w:color="auto" w:fill="D3E5F6" w:themeFill="accent3" w:themeFillTint="33"/>
          </w:tcPr>
          <w:p w14:paraId="73EB3D4A" w14:textId="5632E483" w:rsidR="002E4BC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91%</w:t>
            </w:r>
          </w:p>
        </w:tc>
      </w:tr>
      <w:tr w:rsidR="002E4BC1" w:rsidRPr="00EF5295" w14:paraId="27D7A391" w14:textId="77777777" w:rsidTr="00CC17F4">
        <w:tc>
          <w:tcPr>
            <w:tcW w:w="13973" w:type="dxa"/>
            <w:gridSpan w:val="7"/>
            <w:shd w:val="clear" w:color="auto" w:fill="90A1CF" w:themeFill="accent1" w:themeFillTint="99"/>
          </w:tcPr>
          <w:p w14:paraId="2C39289C" w14:textId="1A0A408D" w:rsidR="002E4BC1" w:rsidRPr="00EF5295" w:rsidRDefault="002E4BC1" w:rsidP="00CC17F4">
            <w:pPr>
              <w:spacing w:after="0" w:line="240" w:lineRule="auto"/>
              <w:rPr>
                <w:rFonts w:ascii="Corbel" w:hAnsi="Corbel"/>
                <w:b/>
                <w:color w:val="002060"/>
                <w:szCs w:val="22"/>
                <w:lang w:val="en-GB"/>
              </w:rPr>
            </w:pPr>
            <w:r w:rsidRPr="00EF5295">
              <w:rPr>
                <w:rFonts w:ascii="Corbel" w:hAnsi="Corbel"/>
                <w:b/>
                <w:color w:val="002060"/>
                <w:szCs w:val="22"/>
                <w:lang w:val="en-GB"/>
              </w:rPr>
              <w:t xml:space="preserve">Output </w:t>
            </w:r>
            <w:r>
              <w:rPr>
                <w:rFonts w:ascii="Corbel" w:hAnsi="Corbel"/>
                <w:b/>
                <w:color w:val="002060"/>
                <w:szCs w:val="22"/>
                <w:lang w:val="en-GB"/>
              </w:rPr>
              <w:t xml:space="preserve">3: </w:t>
            </w:r>
            <w:r w:rsidRPr="00EF5295">
              <w:rPr>
                <w:rFonts w:ascii="Corbel" w:hAnsi="Corbel"/>
                <w:b/>
                <w:color w:val="002060"/>
                <w:szCs w:val="22"/>
                <w:lang w:val="en-GB"/>
              </w:rPr>
              <w:t>Coordination mechanisms for project implementation operationalized and strengthened.</w:t>
            </w:r>
          </w:p>
        </w:tc>
      </w:tr>
      <w:tr w:rsidR="002E4BC1" w:rsidRPr="00EF5295" w14:paraId="039B9730" w14:textId="77777777" w:rsidTr="00CC17F4">
        <w:trPr>
          <w:gridAfter w:val="1"/>
          <w:wAfter w:w="6" w:type="dxa"/>
        </w:trPr>
        <w:tc>
          <w:tcPr>
            <w:tcW w:w="1255" w:type="dxa"/>
            <w:shd w:val="clear" w:color="auto" w:fill="auto"/>
          </w:tcPr>
          <w:p w14:paraId="179FE5EF" w14:textId="046EF11C" w:rsidR="002E4BC1" w:rsidRDefault="002E4BC1" w:rsidP="002E4BC1">
            <w:pPr>
              <w:spacing w:after="0" w:line="240" w:lineRule="auto"/>
              <w:rPr>
                <w:rFonts w:ascii="Corbel" w:hAnsi="Corbel"/>
                <w:b/>
                <w:color w:val="002060"/>
                <w:szCs w:val="22"/>
                <w:lang w:val="en-GB"/>
              </w:rPr>
            </w:pPr>
            <w:r>
              <w:rPr>
                <w:rFonts w:ascii="Corbel" w:hAnsi="Corbel"/>
                <w:b/>
                <w:color w:val="002060"/>
                <w:szCs w:val="22"/>
                <w:lang w:val="en-GB"/>
              </w:rPr>
              <w:t>Activity Result 1</w:t>
            </w:r>
          </w:p>
        </w:tc>
        <w:tc>
          <w:tcPr>
            <w:tcW w:w="6030" w:type="dxa"/>
            <w:shd w:val="clear" w:color="auto" w:fill="auto"/>
          </w:tcPr>
          <w:p w14:paraId="68940940" w14:textId="7AE82559" w:rsidR="002E4BC1" w:rsidRPr="00EF5295" w:rsidRDefault="002E4BC1" w:rsidP="002E4BC1">
            <w:pPr>
              <w:spacing w:after="0" w:line="240" w:lineRule="auto"/>
              <w:rPr>
                <w:rFonts w:ascii="Corbel" w:hAnsi="Corbel"/>
                <w:color w:val="002060"/>
                <w:szCs w:val="22"/>
                <w:lang w:val="en-GB"/>
              </w:rPr>
            </w:pPr>
            <w:r w:rsidRPr="00EF5295">
              <w:rPr>
                <w:rFonts w:ascii="Corbel" w:hAnsi="Corbel"/>
                <w:color w:val="002060"/>
                <w:szCs w:val="22"/>
                <w:lang w:val="en-GB"/>
              </w:rPr>
              <w:t xml:space="preserve">Programme Management </w:t>
            </w:r>
          </w:p>
        </w:tc>
        <w:tc>
          <w:tcPr>
            <w:tcW w:w="1710" w:type="dxa"/>
            <w:shd w:val="clear" w:color="auto" w:fill="auto"/>
          </w:tcPr>
          <w:p w14:paraId="1233CDFF" w14:textId="36209F6E" w:rsidR="002E4BC1" w:rsidRPr="00EF5295" w:rsidRDefault="00CC17F4" w:rsidP="00CC17F4">
            <w:pPr>
              <w:spacing w:after="0" w:line="240" w:lineRule="auto"/>
              <w:jc w:val="right"/>
              <w:rPr>
                <w:rFonts w:ascii="Corbel" w:hAnsi="Corbel"/>
                <w:b/>
                <w:color w:val="002060"/>
                <w:szCs w:val="22"/>
                <w:lang w:val="en-GB"/>
              </w:rPr>
            </w:pPr>
            <w:r>
              <w:rPr>
                <w:rFonts w:ascii="Corbel" w:hAnsi="Corbel"/>
                <w:b/>
                <w:color w:val="002060"/>
                <w:szCs w:val="22"/>
                <w:lang w:val="en-GB"/>
              </w:rPr>
              <w:t>99,185.00</w:t>
            </w:r>
          </w:p>
        </w:tc>
        <w:tc>
          <w:tcPr>
            <w:tcW w:w="2013" w:type="dxa"/>
            <w:shd w:val="clear" w:color="auto" w:fill="auto"/>
          </w:tcPr>
          <w:p w14:paraId="687258C5" w14:textId="5EB8EE78" w:rsidR="002E4BC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w:t>
            </w:r>
          </w:p>
        </w:tc>
        <w:tc>
          <w:tcPr>
            <w:tcW w:w="1440" w:type="dxa"/>
            <w:shd w:val="clear" w:color="auto" w:fill="auto"/>
          </w:tcPr>
          <w:p w14:paraId="05C4730F" w14:textId="5FCB0293" w:rsidR="002E4BC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124,910.00</w:t>
            </w:r>
          </w:p>
        </w:tc>
        <w:tc>
          <w:tcPr>
            <w:tcW w:w="1519" w:type="dxa"/>
            <w:shd w:val="clear" w:color="auto" w:fill="auto"/>
          </w:tcPr>
          <w:p w14:paraId="5C7EB2BB" w14:textId="71B9638E" w:rsidR="002E4BC1"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w:t>
            </w:r>
          </w:p>
        </w:tc>
      </w:tr>
      <w:tr w:rsidR="002E4BC1" w:rsidRPr="00EF5295" w14:paraId="46EFC11C" w14:textId="77777777" w:rsidTr="00CC17F4">
        <w:trPr>
          <w:gridAfter w:val="1"/>
          <w:wAfter w:w="6" w:type="dxa"/>
        </w:trPr>
        <w:tc>
          <w:tcPr>
            <w:tcW w:w="7285" w:type="dxa"/>
            <w:gridSpan w:val="2"/>
            <w:shd w:val="clear" w:color="auto" w:fill="D3E5F6" w:themeFill="accent3" w:themeFillTint="33"/>
          </w:tcPr>
          <w:p w14:paraId="403D880C" w14:textId="48966488" w:rsidR="002E4BC1" w:rsidRPr="00EF5295" w:rsidRDefault="002E4BC1" w:rsidP="002E4BC1">
            <w:pPr>
              <w:spacing w:after="0" w:line="240" w:lineRule="auto"/>
              <w:rPr>
                <w:rFonts w:ascii="Corbel" w:hAnsi="Corbel"/>
                <w:color w:val="002060"/>
                <w:szCs w:val="22"/>
                <w:lang w:val="en-GB"/>
              </w:rPr>
            </w:pPr>
            <w:r>
              <w:rPr>
                <w:rFonts w:ascii="Corbel" w:hAnsi="Corbel"/>
                <w:b/>
                <w:color w:val="002060"/>
                <w:szCs w:val="22"/>
                <w:lang w:val="en-GB"/>
              </w:rPr>
              <w:t xml:space="preserve">Output 3 Sub-total </w:t>
            </w:r>
          </w:p>
        </w:tc>
        <w:tc>
          <w:tcPr>
            <w:tcW w:w="1710" w:type="dxa"/>
            <w:shd w:val="clear" w:color="auto" w:fill="D3E5F6" w:themeFill="accent3" w:themeFillTint="33"/>
          </w:tcPr>
          <w:p w14:paraId="13990F66" w14:textId="2A8A8227" w:rsidR="002E4BC1" w:rsidRPr="00EF5295" w:rsidRDefault="00CC17F4" w:rsidP="00CC17F4">
            <w:pPr>
              <w:spacing w:after="0" w:line="240" w:lineRule="auto"/>
              <w:jc w:val="right"/>
              <w:rPr>
                <w:rFonts w:ascii="Corbel" w:hAnsi="Corbel"/>
                <w:b/>
                <w:color w:val="002060"/>
                <w:szCs w:val="22"/>
                <w:lang w:val="en-GB"/>
              </w:rPr>
            </w:pPr>
            <w:r>
              <w:rPr>
                <w:rFonts w:ascii="Corbel" w:hAnsi="Corbel"/>
                <w:b/>
                <w:color w:val="002060"/>
                <w:szCs w:val="22"/>
                <w:lang w:val="en-GB"/>
              </w:rPr>
              <w:t>99</w:t>
            </w:r>
            <w:r w:rsidR="002E4BC1">
              <w:rPr>
                <w:rFonts w:ascii="Corbel" w:hAnsi="Corbel"/>
                <w:b/>
                <w:color w:val="002060"/>
                <w:szCs w:val="22"/>
                <w:lang w:val="en-GB"/>
              </w:rPr>
              <w:t>,</w:t>
            </w:r>
            <w:r>
              <w:rPr>
                <w:rFonts w:ascii="Corbel" w:hAnsi="Corbel"/>
                <w:b/>
                <w:color w:val="002060"/>
                <w:szCs w:val="22"/>
                <w:lang w:val="en-GB"/>
              </w:rPr>
              <w:t>185.00</w:t>
            </w:r>
          </w:p>
        </w:tc>
        <w:tc>
          <w:tcPr>
            <w:tcW w:w="2013" w:type="dxa"/>
            <w:shd w:val="clear" w:color="auto" w:fill="D3E5F6" w:themeFill="accent3" w:themeFillTint="33"/>
          </w:tcPr>
          <w:p w14:paraId="71F08A21" w14:textId="77A1576B" w:rsidR="002E4BC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w:t>
            </w:r>
          </w:p>
        </w:tc>
        <w:tc>
          <w:tcPr>
            <w:tcW w:w="1440" w:type="dxa"/>
            <w:shd w:val="clear" w:color="auto" w:fill="D3E5F6" w:themeFill="accent3" w:themeFillTint="33"/>
          </w:tcPr>
          <w:p w14:paraId="33EFF82B" w14:textId="778B13A5" w:rsidR="002E4BC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124,910.00</w:t>
            </w:r>
          </w:p>
        </w:tc>
        <w:tc>
          <w:tcPr>
            <w:tcW w:w="1519" w:type="dxa"/>
            <w:shd w:val="clear" w:color="auto" w:fill="D3E5F6" w:themeFill="accent3" w:themeFillTint="33"/>
          </w:tcPr>
          <w:p w14:paraId="18105DEB" w14:textId="10B0434B" w:rsidR="002E4BC1"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126%</w:t>
            </w:r>
          </w:p>
        </w:tc>
      </w:tr>
      <w:tr w:rsidR="002E4BC1" w:rsidRPr="00EF5295" w14:paraId="13ABF9FF" w14:textId="77777777" w:rsidTr="00CC17F4">
        <w:trPr>
          <w:gridAfter w:val="1"/>
          <w:wAfter w:w="6" w:type="dxa"/>
        </w:trPr>
        <w:tc>
          <w:tcPr>
            <w:tcW w:w="7285" w:type="dxa"/>
            <w:gridSpan w:val="2"/>
            <w:shd w:val="clear" w:color="auto" w:fill="D9DFEF" w:themeFill="accent1" w:themeFillTint="33"/>
          </w:tcPr>
          <w:p w14:paraId="3A18B09A" w14:textId="77777777" w:rsidR="002E4BC1" w:rsidRPr="00EF5295" w:rsidRDefault="002E4BC1" w:rsidP="002E4BC1">
            <w:pPr>
              <w:spacing w:after="0" w:line="240" w:lineRule="auto"/>
              <w:rPr>
                <w:rFonts w:ascii="Corbel" w:hAnsi="Corbel"/>
                <w:color w:val="002060"/>
                <w:szCs w:val="22"/>
                <w:lang w:val="en-GB"/>
              </w:rPr>
            </w:pPr>
            <w:r w:rsidRPr="00EF5295">
              <w:rPr>
                <w:rFonts w:ascii="Corbel" w:hAnsi="Corbel"/>
                <w:b/>
                <w:color w:val="002060"/>
                <w:szCs w:val="22"/>
                <w:lang w:val="en-GB"/>
              </w:rPr>
              <w:t xml:space="preserve">Grand total </w:t>
            </w:r>
          </w:p>
        </w:tc>
        <w:tc>
          <w:tcPr>
            <w:tcW w:w="1710" w:type="dxa"/>
            <w:shd w:val="clear" w:color="auto" w:fill="D9DFEF" w:themeFill="accent1" w:themeFillTint="33"/>
          </w:tcPr>
          <w:p w14:paraId="603BE31A" w14:textId="107AD6D1" w:rsidR="002E4BC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300,000.00</w:t>
            </w:r>
          </w:p>
        </w:tc>
        <w:tc>
          <w:tcPr>
            <w:tcW w:w="2013" w:type="dxa"/>
            <w:shd w:val="clear" w:color="auto" w:fill="D9DFEF" w:themeFill="accent1" w:themeFillTint="33"/>
          </w:tcPr>
          <w:p w14:paraId="74845082" w14:textId="03A39E4F" w:rsidR="002E4BC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w:t>
            </w:r>
          </w:p>
        </w:tc>
        <w:tc>
          <w:tcPr>
            <w:tcW w:w="1440" w:type="dxa"/>
            <w:shd w:val="clear" w:color="auto" w:fill="D9DFEF" w:themeFill="accent1" w:themeFillTint="33"/>
          </w:tcPr>
          <w:p w14:paraId="131172EE" w14:textId="72AE5814" w:rsidR="002E4BC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222,219.00</w:t>
            </w:r>
          </w:p>
        </w:tc>
        <w:tc>
          <w:tcPr>
            <w:tcW w:w="1519" w:type="dxa"/>
            <w:shd w:val="clear" w:color="auto" w:fill="D9DFEF" w:themeFill="accent1" w:themeFillTint="33"/>
          </w:tcPr>
          <w:p w14:paraId="1F72D6ED" w14:textId="0F98B206" w:rsidR="002E4BC1" w:rsidRPr="00EF5295" w:rsidRDefault="00CC17F4" w:rsidP="002E4BC1">
            <w:pPr>
              <w:spacing w:after="0" w:line="240" w:lineRule="auto"/>
              <w:jc w:val="right"/>
              <w:rPr>
                <w:rFonts w:ascii="Corbel" w:hAnsi="Corbel"/>
                <w:b/>
                <w:color w:val="002060"/>
                <w:szCs w:val="22"/>
                <w:lang w:val="en-GB"/>
              </w:rPr>
            </w:pPr>
            <w:r>
              <w:rPr>
                <w:rFonts w:ascii="Corbel" w:hAnsi="Corbel"/>
                <w:b/>
                <w:color w:val="002060"/>
                <w:szCs w:val="22"/>
                <w:lang w:val="en-GB"/>
              </w:rPr>
              <w:t>81%</w:t>
            </w:r>
          </w:p>
        </w:tc>
      </w:tr>
    </w:tbl>
    <w:p w14:paraId="3E0D4BD7" w14:textId="77777777" w:rsidR="00DD0FCD" w:rsidRPr="002E5C8E" w:rsidRDefault="00DD0FCD" w:rsidP="00CC17F4">
      <w:pPr>
        <w:rPr>
          <w:rFonts w:ascii="Corbel" w:hAnsi="Corbel"/>
          <w:b/>
          <w:color w:val="002060"/>
          <w:sz w:val="28"/>
          <w:szCs w:val="22"/>
          <w:lang w:val="en-GB"/>
        </w:rPr>
      </w:pPr>
    </w:p>
    <w:sectPr w:rsidR="00DD0FCD" w:rsidRPr="002E5C8E" w:rsidSect="00DD0FCD">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5FCE"/>
    <w:multiLevelType w:val="hybridMultilevel"/>
    <w:tmpl w:val="9D44DA5E"/>
    <w:lvl w:ilvl="0" w:tplc="740423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D3A98"/>
    <w:multiLevelType w:val="hybridMultilevel"/>
    <w:tmpl w:val="2B08513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E752835"/>
    <w:multiLevelType w:val="hybridMultilevel"/>
    <w:tmpl w:val="CDA486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10B4A"/>
    <w:multiLevelType w:val="hybridMultilevel"/>
    <w:tmpl w:val="AC92EC32"/>
    <w:lvl w:ilvl="0" w:tplc="E5046956">
      <w:start w:val="1"/>
      <w:numFmt w:val="decimal"/>
      <w:lvlText w:val="%1."/>
      <w:lvlJc w:val="left"/>
      <w:pPr>
        <w:ind w:left="1080" w:hanging="360"/>
      </w:pPr>
      <w:rPr>
        <w:rFonts w:hint="default"/>
        <w:b/>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463CC2"/>
    <w:multiLevelType w:val="hybridMultilevel"/>
    <w:tmpl w:val="0EE84BA6"/>
    <w:lvl w:ilvl="0" w:tplc="35BCC3CC">
      <w:start w:val="2013"/>
      <w:numFmt w:val="bullet"/>
      <w:lvlText w:val="-"/>
      <w:lvlJc w:val="left"/>
      <w:pPr>
        <w:ind w:left="360" w:hanging="360"/>
      </w:pPr>
      <w:rPr>
        <w:rFonts w:ascii="Times New Roman" w:eastAsia="Calibri"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320455"/>
    <w:multiLevelType w:val="hybridMultilevel"/>
    <w:tmpl w:val="24FA1490"/>
    <w:lvl w:ilvl="0" w:tplc="4760B540">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DBC429D"/>
    <w:multiLevelType w:val="hybridMultilevel"/>
    <w:tmpl w:val="A1188AD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F4073A4"/>
    <w:multiLevelType w:val="hybridMultilevel"/>
    <w:tmpl w:val="6206D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F5561"/>
    <w:multiLevelType w:val="hybridMultilevel"/>
    <w:tmpl w:val="5DD4E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42ED4"/>
    <w:multiLevelType w:val="hybridMultilevel"/>
    <w:tmpl w:val="6A94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666BF"/>
    <w:multiLevelType w:val="hybridMultilevel"/>
    <w:tmpl w:val="7FD4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D1573"/>
    <w:multiLevelType w:val="hybridMultilevel"/>
    <w:tmpl w:val="1A7669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D41C98"/>
    <w:multiLevelType w:val="hybridMultilevel"/>
    <w:tmpl w:val="4CE6639C"/>
    <w:lvl w:ilvl="0" w:tplc="5574C22A">
      <w:numFmt w:val="bullet"/>
      <w:lvlText w:val="-"/>
      <w:lvlJc w:val="left"/>
      <w:pPr>
        <w:ind w:left="720" w:hanging="360"/>
      </w:pPr>
      <w:rPr>
        <w:rFonts w:ascii="Garamond" w:eastAsia="MS Mincho"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9D52C81"/>
    <w:multiLevelType w:val="hybridMultilevel"/>
    <w:tmpl w:val="2FEE4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F70777"/>
    <w:multiLevelType w:val="hybridMultilevel"/>
    <w:tmpl w:val="30163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C56D9D"/>
    <w:multiLevelType w:val="hybridMultilevel"/>
    <w:tmpl w:val="EE085430"/>
    <w:lvl w:ilvl="0" w:tplc="740423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94B6E"/>
    <w:multiLevelType w:val="multilevel"/>
    <w:tmpl w:val="F490D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D293F62"/>
    <w:multiLevelType w:val="multilevel"/>
    <w:tmpl w:val="BA26D7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21A3A85"/>
    <w:multiLevelType w:val="hybridMultilevel"/>
    <w:tmpl w:val="6C300964"/>
    <w:lvl w:ilvl="0" w:tplc="9A1E0CA4">
      <w:start w:val="1"/>
      <w:numFmt w:val="bullet"/>
      <w:lvlText w:val=""/>
      <w:lvlJc w:val="left"/>
      <w:pPr>
        <w:ind w:left="720" w:hanging="360"/>
      </w:pPr>
      <w:rPr>
        <w:rFonts w:ascii="Symbol" w:eastAsia="Times New Roman" w:hAnsi="Symbol"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57624BD"/>
    <w:multiLevelType w:val="hybridMultilevel"/>
    <w:tmpl w:val="46DA9FC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9921B4"/>
    <w:multiLevelType w:val="hybridMultilevel"/>
    <w:tmpl w:val="F2484720"/>
    <w:lvl w:ilvl="0" w:tplc="0B74B7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5"/>
  </w:num>
  <w:num w:numId="6">
    <w:abstractNumId w:val="20"/>
  </w:num>
  <w:num w:numId="7">
    <w:abstractNumId w:val="1"/>
  </w:num>
  <w:num w:numId="8">
    <w:abstractNumId w:val="11"/>
  </w:num>
  <w:num w:numId="9">
    <w:abstractNumId w:val="17"/>
  </w:num>
  <w:num w:numId="10">
    <w:abstractNumId w:val="3"/>
  </w:num>
  <w:num w:numId="11">
    <w:abstractNumId w:val="14"/>
  </w:num>
  <w:num w:numId="12">
    <w:abstractNumId w:val="2"/>
  </w:num>
  <w:num w:numId="13">
    <w:abstractNumId w:val="8"/>
  </w:num>
  <w:num w:numId="14">
    <w:abstractNumId w:val="13"/>
  </w:num>
  <w:num w:numId="15">
    <w:abstractNumId w:val="0"/>
  </w:num>
  <w:num w:numId="16">
    <w:abstractNumId w:val="15"/>
  </w:num>
  <w:num w:numId="17">
    <w:abstractNumId w:val="16"/>
  </w:num>
  <w:num w:numId="18">
    <w:abstractNumId w:val="9"/>
  </w:num>
  <w:num w:numId="19">
    <w:abstractNumId w:val="19"/>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0E"/>
    <w:rsid w:val="000244A1"/>
    <w:rsid w:val="00047AB4"/>
    <w:rsid w:val="000545E7"/>
    <w:rsid w:val="00056EFF"/>
    <w:rsid w:val="000662D9"/>
    <w:rsid w:val="000B3E80"/>
    <w:rsid w:val="000E588A"/>
    <w:rsid w:val="000F76F2"/>
    <w:rsid w:val="00104D9E"/>
    <w:rsid w:val="0010634C"/>
    <w:rsid w:val="00111A1A"/>
    <w:rsid w:val="00133D99"/>
    <w:rsid w:val="0015255F"/>
    <w:rsid w:val="00180691"/>
    <w:rsid w:val="00180792"/>
    <w:rsid w:val="001908F8"/>
    <w:rsid w:val="001A5C26"/>
    <w:rsid w:val="001B1E6C"/>
    <w:rsid w:val="0020153D"/>
    <w:rsid w:val="002227E7"/>
    <w:rsid w:val="00231742"/>
    <w:rsid w:val="00285E3D"/>
    <w:rsid w:val="002A0137"/>
    <w:rsid w:val="002A5B6F"/>
    <w:rsid w:val="002B17D7"/>
    <w:rsid w:val="002E4BC1"/>
    <w:rsid w:val="002E5C8E"/>
    <w:rsid w:val="003019B8"/>
    <w:rsid w:val="00311C4A"/>
    <w:rsid w:val="003125AA"/>
    <w:rsid w:val="00361127"/>
    <w:rsid w:val="00395298"/>
    <w:rsid w:val="003A4899"/>
    <w:rsid w:val="003B110E"/>
    <w:rsid w:val="003B54D4"/>
    <w:rsid w:val="003C576B"/>
    <w:rsid w:val="004151FB"/>
    <w:rsid w:val="00470A88"/>
    <w:rsid w:val="00470E51"/>
    <w:rsid w:val="0047438A"/>
    <w:rsid w:val="004955CA"/>
    <w:rsid w:val="004B326D"/>
    <w:rsid w:val="004C29C3"/>
    <w:rsid w:val="004E6D76"/>
    <w:rsid w:val="004E6E76"/>
    <w:rsid w:val="005655FD"/>
    <w:rsid w:val="00572E29"/>
    <w:rsid w:val="005A4B67"/>
    <w:rsid w:val="005B3F52"/>
    <w:rsid w:val="005C284E"/>
    <w:rsid w:val="005C541C"/>
    <w:rsid w:val="005D2828"/>
    <w:rsid w:val="005D473C"/>
    <w:rsid w:val="00611754"/>
    <w:rsid w:val="00622201"/>
    <w:rsid w:val="00625B16"/>
    <w:rsid w:val="0064090B"/>
    <w:rsid w:val="00642170"/>
    <w:rsid w:val="0068199A"/>
    <w:rsid w:val="00696B13"/>
    <w:rsid w:val="006B2303"/>
    <w:rsid w:val="006B5381"/>
    <w:rsid w:val="006E217C"/>
    <w:rsid w:val="006E74A5"/>
    <w:rsid w:val="0074073A"/>
    <w:rsid w:val="0077465A"/>
    <w:rsid w:val="007E3559"/>
    <w:rsid w:val="007E3890"/>
    <w:rsid w:val="007F4893"/>
    <w:rsid w:val="00803062"/>
    <w:rsid w:val="008335E1"/>
    <w:rsid w:val="0083682D"/>
    <w:rsid w:val="0084635C"/>
    <w:rsid w:val="00880ADD"/>
    <w:rsid w:val="00885C4B"/>
    <w:rsid w:val="008B6E62"/>
    <w:rsid w:val="008C3F63"/>
    <w:rsid w:val="00943BA8"/>
    <w:rsid w:val="009605EB"/>
    <w:rsid w:val="009748B4"/>
    <w:rsid w:val="009A2201"/>
    <w:rsid w:val="00A8068B"/>
    <w:rsid w:val="00B1760E"/>
    <w:rsid w:val="00B6533D"/>
    <w:rsid w:val="00BD368A"/>
    <w:rsid w:val="00BD712D"/>
    <w:rsid w:val="00BE669D"/>
    <w:rsid w:val="00C12403"/>
    <w:rsid w:val="00C34AA9"/>
    <w:rsid w:val="00C60426"/>
    <w:rsid w:val="00C82916"/>
    <w:rsid w:val="00CC17F4"/>
    <w:rsid w:val="00CD6F3D"/>
    <w:rsid w:val="00D20A0A"/>
    <w:rsid w:val="00D27F51"/>
    <w:rsid w:val="00D70737"/>
    <w:rsid w:val="00D80CDB"/>
    <w:rsid w:val="00D97206"/>
    <w:rsid w:val="00DC1BA7"/>
    <w:rsid w:val="00DD0FCD"/>
    <w:rsid w:val="00DF0490"/>
    <w:rsid w:val="00E468E1"/>
    <w:rsid w:val="00E63EDF"/>
    <w:rsid w:val="00EF5295"/>
    <w:rsid w:val="00EF6D1F"/>
    <w:rsid w:val="00EF74B9"/>
    <w:rsid w:val="00F012AB"/>
    <w:rsid w:val="00F21329"/>
    <w:rsid w:val="00F24D55"/>
    <w:rsid w:val="00F60B5E"/>
    <w:rsid w:val="00F63F14"/>
    <w:rsid w:val="00F82E52"/>
    <w:rsid w:val="00F92202"/>
    <w:rsid w:val="00FB00B4"/>
    <w:rsid w:val="00FB0A21"/>
    <w:rsid w:val="00FD5F43"/>
    <w:rsid w:val="00FD6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47C8852"/>
  <w15:chartTrackingRefBased/>
  <w15:docId w15:val="{74DE186E-15B0-4DCB-89F3-DCEA8FCE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10E"/>
    <w:pPr>
      <w:spacing w:after="120" w:line="285" w:lineRule="auto"/>
    </w:pPr>
    <w:rPr>
      <w:rFonts w:ascii="Calibri" w:eastAsia="Times New Roman" w:hAnsi="Calibri" w:cs="Arial"/>
      <w:color w:val="000000"/>
      <w:kern w:val="28"/>
      <w:sz w:val="20"/>
      <w:szCs w:val="20"/>
      <w:lang w:val="en-US"/>
      <w14:ligatures w14:val="standard"/>
      <w14:cntxtAlts/>
    </w:rPr>
  </w:style>
  <w:style w:type="paragraph" w:styleId="Heading1">
    <w:name w:val="heading 1"/>
    <w:basedOn w:val="Normal"/>
    <w:next w:val="Normal"/>
    <w:link w:val="Heading1Char"/>
    <w:uiPriority w:val="9"/>
    <w:qFormat/>
    <w:rsid w:val="00180691"/>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0E"/>
    <w:rPr>
      <w:rFonts w:ascii="Calibri" w:eastAsia="Times New Roman" w:hAnsi="Calibri" w:cs="Arial"/>
      <w:color w:val="000000"/>
      <w:kern w:val="28"/>
      <w:sz w:val="20"/>
      <w:szCs w:val="20"/>
      <w:lang w:val="en-US"/>
      <w14:ligatures w14:val="standard"/>
      <w14:cntxtAlts/>
    </w:rPr>
  </w:style>
  <w:style w:type="table" w:styleId="TableGrid">
    <w:name w:val="Table Grid"/>
    <w:basedOn w:val="TableNormal"/>
    <w:uiPriority w:val="39"/>
    <w:rsid w:val="003B11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Bullets,references"/>
    <w:basedOn w:val="Normal"/>
    <w:link w:val="ListParagraphChar"/>
    <w:uiPriority w:val="34"/>
    <w:qFormat/>
    <w:rsid w:val="005C541C"/>
    <w:pPr>
      <w:ind w:left="720"/>
      <w:contextualSpacing/>
    </w:pPr>
  </w:style>
  <w:style w:type="character" w:customStyle="1" w:styleId="ListParagraphChar">
    <w:name w:val="List Paragraph Char"/>
    <w:aliases w:val="List Paragraph (numbered (a)) Char,List Paragraph1 Char,WB Para Char,Bullets Char,references Char"/>
    <w:link w:val="ListParagraph"/>
    <w:uiPriority w:val="34"/>
    <w:rsid w:val="005C541C"/>
    <w:rPr>
      <w:rFonts w:ascii="Calibri" w:eastAsia="Times New Roman" w:hAnsi="Calibri" w:cs="Arial"/>
      <w:color w:val="000000"/>
      <w:kern w:val="28"/>
      <w:sz w:val="20"/>
      <w:szCs w:val="20"/>
      <w:lang w:val="en-US"/>
      <w14:ligatures w14:val="standard"/>
      <w14:cntxtAlts/>
    </w:rPr>
  </w:style>
  <w:style w:type="character" w:customStyle="1" w:styleId="roarquestion">
    <w:name w:val="roar_question"/>
    <w:basedOn w:val="DefaultParagraphFont"/>
    <w:rsid w:val="00885C4B"/>
  </w:style>
  <w:style w:type="character" w:styleId="CommentReference">
    <w:name w:val="annotation reference"/>
    <w:basedOn w:val="DefaultParagraphFont"/>
    <w:uiPriority w:val="99"/>
    <w:semiHidden/>
    <w:unhideWhenUsed/>
    <w:rsid w:val="006B2303"/>
    <w:rPr>
      <w:sz w:val="16"/>
      <w:szCs w:val="16"/>
    </w:rPr>
  </w:style>
  <w:style w:type="paragraph" w:styleId="CommentText">
    <w:name w:val="annotation text"/>
    <w:basedOn w:val="Normal"/>
    <w:link w:val="CommentTextChar"/>
    <w:uiPriority w:val="99"/>
    <w:unhideWhenUsed/>
    <w:rsid w:val="006B2303"/>
    <w:pPr>
      <w:spacing w:line="240" w:lineRule="auto"/>
    </w:pPr>
  </w:style>
  <w:style w:type="character" w:customStyle="1" w:styleId="CommentTextChar">
    <w:name w:val="Comment Text Char"/>
    <w:basedOn w:val="DefaultParagraphFont"/>
    <w:link w:val="CommentText"/>
    <w:uiPriority w:val="99"/>
    <w:rsid w:val="006B2303"/>
    <w:rPr>
      <w:rFonts w:ascii="Calibri" w:eastAsia="Times New Roman" w:hAnsi="Calibri" w:cs="Arial"/>
      <w:color w:val="000000"/>
      <w:kern w:val="28"/>
      <w:sz w:val="20"/>
      <w:szCs w:val="20"/>
      <w:lang w:val="en-US"/>
      <w14:ligatures w14:val="standard"/>
      <w14:cntxtAlts/>
    </w:rPr>
  </w:style>
  <w:style w:type="paragraph" w:styleId="BalloonText">
    <w:name w:val="Balloon Text"/>
    <w:basedOn w:val="Normal"/>
    <w:link w:val="BalloonTextChar"/>
    <w:uiPriority w:val="99"/>
    <w:semiHidden/>
    <w:unhideWhenUsed/>
    <w:rsid w:val="006B2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303"/>
    <w:rPr>
      <w:rFonts w:ascii="Segoe UI" w:eastAsia="Times New Roman" w:hAnsi="Segoe UI" w:cs="Segoe UI"/>
      <w:color w:val="000000"/>
      <w:kern w:val="28"/>
      <w:sz w:val="18"/>
      <w:szCs w:val="18"/>
      <w:lang w:val="en-US"/>
      <w14:ligatures w14:val="standard"/>
      <w14:cntxtAlts/>
    </w:rPr>
  </w:style>
  <w:style w:type="paragraph" w:styleId="NoSpacing">
    <w:name w:val="No Spacing"/>
    <w:basedOn w:val="Normal"/>
    <w:uiPriority w:val="1"/>
    <w:qFormat/>
    <w:rsid w:val="000E588A"/>
    <w:pPr>
      <w:spacing w:after="0" w:line="240" w:lineRule="auto"/>
    </w:pPr>
    <w:rPr>
      <w:rFonts w:cs="Times New Roman"/>
      <w:color w:val="auto"/>
      <w:kern w:val="0"/>
      <w:sz w:val="22"/>
      <w:szCs w:val="22"/>
      <w14:ligatures w14:val="none"/>
      <w14:cntxtAlts w14:val="0"/>
    </w:rPr>
  </w:style>
  <w:style w:type="character" w:styleId="Hyperlink">
    <w:name w:val="Hyperlink"/>
    <w:basedOn w:val="DefaultParagraphFont"/>
    <w:uiPriority w:val="99"/>
    <w:unhideWhenUsed/>
    <w:rsid w:val="000244A1"/>
    <w:rPr>
      <w:color w:val="9454C3" w:themeColor="hyperlink"/>
      <w:u w:val="single"/>
    </w:rPr>
  </w:style>
  <w:style w:type="character" w:customStyle="1" w:styleId="Heading1Char">
    <w:name w:val="Heading 1 Char"/>
    <w:basedOn w:val="DefaultParagraphFont"/>
    <w:link w:val="Heading1"/>
    <w:uiPriority w:val="9"/>
    <w:rsid w:val="00180691"/>
    <w:rPr>
      <w:rFonts w:asciiTheme="majorHAnsi" w:eastAsiaTheme="majorEastAsia" w:hAnsiTheme="majorHAnsi" w:cstheme="majorBidi"/>
      <w:color w:val="374C80" w:themeColor="accent1" w:themeShade="BF"/>
      <w:kern w:val="28"/>
      <w:sz w:val="32"/>
      <w:szCs w:val="32"/>
      <w:lang w:val="en-US"/>
      <w14:ligatures w14:val="standard"/>
      <w14:cntxtAlts/>
    </w:rPr>
  </w:style>
  <w:style w:type="paragraph" w:styleId="TOCHeading">
    <w:name w:val="TOC Heading"/>
    <w:basedOn w:val="Heading1"/>
    <w:next w:val="Normal"/>
    <w:uiPriority w:val="39"/>
    <w:unhideWhenUsed/>
    <w:qFormat/>
    <w:rsid w:val="000B3E80"/>
    <w:pPr>
      <w:spacing w:line="259" w:lineRule="auto"/>
      <w:outlineLvl w:val="9"/>
    </w:pPr>
    <w:rPr>
      <w:kern w:val="0"/>
      <w14:ligatures w14:val="none"/>
      <w14:cntxtAlts w14:val="0"/>
    </w:rPr>
  </w:style>
  <w:style w:type="paragraph" w:styleId="TOC1">
    <w:name w:val="toc 1"/>
    <w:basedOn w:val="Normal"/>
    <w:next w:val="Normal"/>
    <w:autoRedefine/>
    <w:uiPriority w:val="39"/>
    <w:unhideWhenUsed/>
    <w:rsid w:val="000B3E80"/>
    <w:pPr>
      <w:tabs>
        <w:tab w:val="left" w:pos="360"/>
        <w:tab w:val="right" w:leader="dot" w:pos="9016"/>
      </w:tabs>
      <w:spacing w:after="100"/>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7479">
      <w:bodyDiv w:val="1"/>
      <w:marLeft w:val="0"/>
      <w:marRight w:val="0"/>
      <w:marTop w:val="0"/>
      <w:marBottom w:val="0"/>
      <w:divBdr>
        <w:top w:val="none" w:sz="0" w:space="0" w:color="auto"/>
        <w:left w:val="none" w:sz="0" w:space="0" w:color="auto"/>
        <w:bottom w:val="none" w:sz="0" w:space="0" w:color="auto"/>
        <w:right w:val="none" w:sz="0" w:space="0" w:color="auto"/>
      </w:divBdr>
    </w:div>
    <w:div w:id="95099262">
      <w:bodyDiv w:val="1"/>
      <w:marLeft w:val="0"/>
      <w:marRight w:val="0"/>
      <w:marTop w:val="0"/>
      <w:marBottom w:val="0"/>
      <w:divBdr>
        <w:top w:val="none" w:sz="0" w:space="0" w:color="auto"/>
        <w:left w:val="none" w:sz="0" w:space="0" w:color="auto"/>
        <w:bottom w:val="none" w:sz="0" w:space="0" w:color="auto"/>
        <w:right w:val="none" w:sz="0" w:space="0" w:color="auto"/>
      </w:divBdr>
    </w:div>
    <w:div w:id="184904405">
      <w:bodyDiv w:val="1"/>
      <w:marLeft w:val="0"/>
      <w:marRight w:val="0"/>
      <w:marTop w:val="0"/>
      <w:marBottom w:val="0"/>
      <w:divBdr>
        <w:top w:val="none" w:sz="0" w:space="0" w:color="auto"/>
        <w:left w:val="none" w:sz="0" w:space="0" w:color="auto"/>
        <w:bottom w:val="none" w:sz="0" w:space="0" w:color="auto"/>
        <w:right w:val="none" w:sz="0" w:space="0" w:color="auto"/>
      </w:divBdr>
    </w:div>
    <w:div w:id="281426450">
      <w:bodyDiv w:val="1"/>
      <w:marLeft w:val="0"/>
      <w:marRight w:val="0"/>
      <w:marTop w:val="0"/>
      <w:marBottom w:val="0"/>
      <w:divBdr>
        <w:top w:val="none" w:sz="0" w:space="0" w:color="auto"/>
        <w:left w:val="none" w:sz="0" w:space="0" w:color="auto"/>
        <w:bottom w:val="none" w:sz="0" w:space="0" w:color="auto"/>
        <w:right w:val="none" w:sz="0" w:space="0" w:color="auto"/>
      </w:divBdr>
    </w:div>
    <w:div w:id="300230119">
      <w:bodyDiv w:val="1"/>
      <w:marLeft w:val="0"/>
      <w:marRight w:val="0"/>
      <w:marTop w:val="0"/>
      <w:marBottom w:val="0"/>
      <w:divBdr>
        <w:top w:val="none" w:sz="0" w:space="0" w:color="auto"/>
        <w:left w:val="none" w:sz="0" w:space="0" w:color="auto"/>
        <w:bottom w:val="none" w:sz="0" w:space="0" w:color="auto"/>
        <w:right w:val="none" w:sz="0" w:space="0" w:color="auto"/>
      </w:divBdr>
    </w:div>
    <w:div w:id="400711120">
      <w:bodyDiv w:val="1"/>
      <w:marLeft w:val="0"/>
      <w:marRight w:val="0"/>
      <w:marTop w:val="0"/>
      <w:marBottom w:val="0"/>
      <w:divBdr>
        <w:top w:val="none" w:sz="0" w:space="0" w:color="auto"/>
        <w:left w:val="none" w:sz="0" w:space="0" w:color="auto"/>
        <w:bottom w:val="none" w:sz="0" w:space="0" w:color="auto"/>
        <w:right w:val="none" w:sz="0" w:space="0" w:color="auto"/>
      </w:divBdr>
    </w:div>
    <w:div w:id="449709013">
      <w:bodyDiv w:val="1"/>
      <w:marLeft w:val="0"/>
      <w:marRight w:val="0"/>
      <w:marTop w:val="0"/>
      <w:marBottom w:val="0"/>
      <w:divBdr>
        <w:top w:val="none" w:sz="0" w:space="0" w:color="auto"/>
        <w:left w:val="none" w:sz="0" w:space="0" w:color="auto"/>
        <w:bottom w:val="none" w:sz="0" w:space="0" w:color="auto"/>
        <w:right w:val="none" w:sz="0" w:space="0" w:color="auto"/>
      </w:divBdr>
    </w:div>
    <w:div w:id="588273472">
      <w:bodyDiv w:val="1"/>
      <w:marLeft w:val="0"/>
      <w:marRight w:val="0"/>
      <w:marTop w:val="0"/>
      <w:marBottom w:val="0"/>
      <w:divBdr>
        <w:top w:val="none" w:sz="0" w:space="0" w:color="auto"/>
        <w:left w:val="none" w:sz="0" w:space="0" w:color="auto"/>
        <w:bottom w:val="none" w:sz="0" w:space="0" w:color="auto"/>
        <w:right w:val="none" w:sz="0" w:space="0" w:color="auto"/>
      </w:divBdr>
    </w:div>
    <w:div w:id="968319190">
      <w:bodyDiv w:val="1"/>
      <w:marLeft w:val="0"/>
      <w:marRight w:val="0"/>
      <w:marTop w:val="0"/>
      <w:marBottom w:val="0"/>
      <w:divBdr>
        <w:top w:val="none" w:sz="0" w:space="0" w:color="auto"/>
        <w:left w:val="none" w:sz="0" w:space="0" w:color="auto"/>
        <w:bottom w:val="none" w:sz="0" w:space="0" w:color="auto"/>
        <w:right w:val="none" w:sz="0" w:space="0" w:color="auto"/>
      </w:divBdr>
    </w:div>
    <w:div w:id="1009596846">
      <w:bodyDiv w:val="1"/>
      <w:marLeft w:val="0"/>
      <w:marRight w:val="0"/>
      <w:marTop w:val="0"/>
      <w:marBottom w:val="0"/>
      <w:divBdr>
        <w:top w:val="none" w:sz="0" w:space="0" w:color="auto"/>
        <w:left w:val="none" w:sz="0" w:space="0" w:color="auto"/>
        <w:bottom w:val="none" w:sz="0" w:space="0" w:color="auto"/>
        <w:right w:val="none" w:sz="0" w:space="0" w:color="auto"/>
      </w:divBdr>
    </w:div>
    <w:div w:id="1477528076">
      <w:bodyDiv w:val="1"/>
      <w:marLeft w:val="0"/>
      <w:marRight w:val="0"/>
      <w:marTop w:val="0"/>
      <w:marBottom w:val="0"/>
      <w:divBdr>
        <w:top w:val="none" w:sz="0" w:space="0" w:color="auto"/>
        <w:left w:val="none" w:sz="0" w:space="0" w:color="auto"/>
        <w:bottom w:val="none" w:sz="0" w:space="0" w:color="auto"/>
        <w:right w:val="none" w:sz="0" w:space="0" w:color="auto"/>
      </w:divBdr>
    </w:div>
    <w:div w:id="18654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iface.kitili@undp.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patrick.maingi@undp.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KEN</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KEN</TermName>
          <TermId xmlns="http://schemas.microsoft.com/office/infopath/2007/PartnerControls">99aa3ab9-37b4-4da4-9d14-c0bb6d9853f2</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UNDAF3.2</Outcome1>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ATLASPDC-4-52712</_dlc_DocId>
    <TaxCatchAll xmlns="1ed4137b-41b2-488b-8250-6d369ec27664">
      <Value>1174</Value>
      <Value>763</Value>
      <Value>301</Value>
      <Value>1112</Value>
      <Value>1474</Value>
      <Value>1</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2016-09-15T09:00:00+00:00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Project</UndpProjectNo>
    <_dlc_DocIdUrl xmlns="f1161f5b-24a3-4c2d-bc81-44cb9325e8ee">
      <Url>https://info.undp.org/docs/pdc/_layouts/DocIdRedir.aspx?ID=ATLASPDC-4-52712</Url>
      <Description>ATLASPDC-4-52712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6E6ED2B-9B54-4FCA-92DD-1C4176CB4B1B}"/>
</file>

<file path=customXml/itemProps2.xml><?xml version="1.0" encoding="utf-8"?>
<ds:datastoreItem xmlns:ds="http://schemas.openxmlformats.org/officeDocument/2006/customXml" ds:itemID="{4D713E78-33F9-4D92-949D-8AD2F23ABE9B}"/>
</file>

<file path=customXml/itemProps3.xml><?xml version="1.0" encoding="utf-8"?>
<ds:datastoreItem xmlns:ds="http://schemas.openxmlformats.org/officeDocument/2006/customXml" ds:itemID="{D28A9641-B4AB-4BA0-BEB2-7753ED553B8C}"/>
</file>

<file path=customXml/itemProps4.xml><?xml version="1.0" encoding="utf-8"?>
<ds:datastoreItem xmlns:ds="http://schemas.openxmlformats.org/officeDocument/2006/customXml" ds:itemID="{3E36E235-4984-47A3-9B4D-E3436240F9B7}"/>
</file>

<file path=customXml/itemProps5.xml><?xml version="1.0" encoding="utf-8"?>
<ds:datastoreItem xmlns:ds="http://schemas.openxmlformats.org/officeDocument/2006/customXml" ds:itemID="{778B116B-16ED-42E5-AAE2-CB7D5D8D997B}"/>
</file>

<file path=customXml/itemProps6.xml><?xml version="1.0" encoding="utf-8"?>
<ds:datastoreItem xmlns:ds="http://schemas.openxmlformats.org/officeDocument/2006/customXml" ds:itemID="{4A2554B4-1183-477C-96D0-56DB4ABC25BC}"/>
</file>

<file path=docProps/app.xml><?xml version="1.0" encoding="utf-8"?>
<Properties xmlns="http://schemas.openxmlformats.org/officeDocument/2006/extended-properties" xmlns:vt="http://schemas.openxmlformats.org/officeDocument/2006/docPropsVTypes">
  <Template>Normal</Template>
  <TotalTime>5</TotalTime>
  <Pages>13</Pages>
  <Words>3105</Words>
  <Characters>17704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Year Progress Report</dc:title>
  <dc:subject/>
  <dc:creator>Patrick Maingi</dc:creator>
  <cp:keywords/>
  <dc:description/>
  <cp:lastModifiedBy>Eunice Onyango</cp:lastModifiedBy>
  <cp:revision>2</cp:revision>
  <cp:lastPrinted>2016-08-25T08:47:00Z</cp:lastPrinted>
  <dcterms:created xsi:type="dcterms:W3CDTF">2016-08-25T08:52:00Z</dcterms:created>
  <dcterms:modified xsi:type="dcterms:W3CDTF">2016-08-25T08:52:00Z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1174;#Units/Offices|dc193c33-d84d-49b7-b96c-78772b816c2f</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1474;#KEN|99aa3ab9-37b4-4da4-9d14-c0bb6d9853f2</vt:lpwstr>
  </property>
  <property fmtid="{D5CDD505-2E9C-101B-9397-08002B2CF9AE}" pid="8" name="Atlas Document Status">
    <vt:lpwstr>763;#Draft|121d40a5-e62e-4d42-82e4-d6d12003de0a</vt:lpwstr>
  </property>
  <property fmtid="{D5CDD505-2E9C-101B-9397-08002B2CF9AE}" pid="9" name="_dlc_DocIdItemGuid">
    <vt:lpwstr>6a0d3851-c422-40f8-b44e-8f5114ae5f5a</vt:lpwstr>
  </property>
  <property fmtid="{D5CDD505-2E9C-101B-9397-08002B2CF9AE}" pid="10" name="Atlas Document Type">
    <vt:lpwstr>1112;#Progress Report|03c70d0e-c75e-4cfb-8288-e692640ede14</vt:lpwstr>
  </property>
  <property fmtid="{D5CDD505-2E9C-101B-9397-08002B2CF9AE}" pid="11" name="UndpUnitMM">
    <vt:lpwstr/>
  </property>
  <property fmtid="{D5CDD505-2E9C-101B-9397-08002B2CF9AE}" pid="12" name="eRegFilingCodeMM">
    <vt:lpwstr/>
  </property>
  <property fmtid="{D5CDD505-2E9C-101B-9397-08002B2CF9AE}" pid="13" name="UNDPFocusAreas">
    <vt:lpwstr>301;#Capacity Development|0f6cebf4-50de-4968-b289-b483404a5dd0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